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steward: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bear this in mind 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whole</w:t>
        <w:br w:type="textWrapping"/>
        <w:t xml:space="preserve">parabolic machinery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standing-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point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children of this world.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the interpretation, this rich man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Almighty Possessor of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tenable view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Meyer, who supposes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Mammon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 defending it by</w:t>
        <w:br w:type="textWrapping"/>
        <w:t xml:space="preserve">the consideration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dismissal from his</w:t>
        <w:br w:type="textWrapping"/>
        <w:t xml:space="preserve">service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equivalent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received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into</w:t>
        <w:br w:type="textWrapping"/>
        <w:t xml:space="preserve">everlasting habitations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see below), is involved in inextricable difficulties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further on. Olshausen’s view, that</w:t>
        <w:br w:type="textWrapping"/>
        <w:t xml:space="preserve">he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presents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prince of this</w:t>
        <w:br w:type="textWrapping"/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will be found equally untenable.</w:t>
        <w:br w:type="textWrapping"/>
        <w:t xml:space="preserve">Schle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macher’s,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Romans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intended,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whose stewards the Publicans were,</w:t>
        <w:br w:type="textWrapping"/>
        <w:t xml:space="preserve">and that the debtors are the Jews, hardly</w:t>
        <w:br w:type="textWrapping"/>
        <w:t xml:space="preserve">needs refuting ;—certainly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ting,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than any consistent exposition will of itself furnish.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steward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general</w:t>
        <w:br w:type="textWrapping"/>
        <w:t xml:space="preserve">overlooker—very much what we understand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agent,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‘a man of business,’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 in the larger sen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steward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They were generally of old,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slaves: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  <w:br w:type="textWrapping"/>
        <w:t xml:space="preserve">this man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 vv.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,4. This</w:t>
        <w:br w:type="textWrapping"/>
        <w:t xml:space="preserve">steward represents especially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Publicans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man</w:t>
        <w:br w:type="textWrapping"/>
        <w:t xml:space="preserve">in Christ’s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 are all God’s</w:t>
        <w:br w:type="textWrapping"/>
        <w:t xml:space="preserve">stewards, who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commits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</w:t>
        <w:br w:type="textWrapping"/>
        <w:t xml:space="preserve">property :—each one’s office is of larger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aller trust and responsibility, according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measure entrusted to him.</w:t>
        <w:br w:type="textWrapping"/>
        <w:t xml:space="preserve">I say,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especially the Publicans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</w:t>
        <w:br w:type="textWrapping"/>
        <w:t xml:space="preserve">the Twelve, and probably others, had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relinquished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all and followed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therefore the application of the parable to</w:t>
        <w:br w:type="textWrapping"/>
        <w:t xml:space="preserve">them would not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direct: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also</w:t>
        <w:br w:type="textWrapping"/>
        <w:t xml:space="preserve">because I cannot but put together with</w:t>
        <w:br w:type="textWrapping"/>
        <w:t xml:space="preserve">this parable and consider as perhaps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prompted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it 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the</w:t>
        <w:br w:type="textWrapping"/>
        <w:t xml:space="preserve">profession of Zacch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us, ch. xix. 8. Others</w:t>
        <w:br w:type="textWrapping"/>
        <w:t xml:space="preserve">have supposed the steward to represent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Pharisees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then the parable should</w:t>
        <w:br w:type="textWrapping"/>
        <w:t xml:space="preserve">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addressed 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it was</w:t>
        <w:br w:type="textWrapping"/>
        <w:t xml:space="preserve">not: and this view entirely fails in the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plication.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accused unto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it</w:t>
        <w:br w:type="textWrapping"/>
        <w:t xml:space="preserve">is the same word in the original which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generally represents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false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wrongful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accusation.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it was not here, but 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malicious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the reason why the word has</w:t>
        <w:br w:type="textWrapping"/>
        <w:t xml:space="preserve">come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generally to signify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wrongful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accusation,’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is,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malicious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charges are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frequently slanderous. The steward himself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not deny it.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charge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against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him was not,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wasted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(A. V.),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wasting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his master’s goods. In</w:t>
        <w:br w:type="textWrapping"/>
        <w:t xml:space="preserve">this charge (spiritually) we may see the real</w:t>
        <w:br w:type="textWrapping"/>
        <w:t xml:space="preserve">guilt of every man who is entrusted with</w:t>
        <w:br w:type="textWrapping"/>
        <w:t xml:space="preserve">the goods of our Heavenly Father. We</w:t>
        <w:br w:type="textWrapping"/>
        <w:t xml:space="preserve">are all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scattering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goods’ If some</w:t>
        <w:br w:type="textWrapping"/>
        <w:t xml:space="preserve">one is to be found to answer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cusers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analogy of ‘the Accuser of the</w:t>
        <w:br w:type="textWrapping"/>
        <w:t xml:space="preserve">brethren’ is too striking to escape us.</w:t>
        <w:br w:type="textWrapping"/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makes very little difference either in</w:t>
        <w:br w:type="textWrapping"/>
        <w:t xml:space="preserve">admissibility of construction or of sense,</w:t>
        <w:br w:type="textWrapping"/>
        <w:t xml:space="preserve">whether we render,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‘why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 I hear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thee ?’ i. e. ‘what is the ground of this</w:t>
        <w:br w:type="textWrapping"/>
        <w:t xml:space="preserve">report?—what occasion has thou given</w:t>
        <w:br w:type="textWrapping"/>
        <w:t xml:space="preserve">for this being brought to me ?” or,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is this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hear of thee?’ i. e. ‘give</w:t>
        <w:br w:type="textWrapping"/>
        <w:t xml:space="preserve">some account of it.’ I prefer rather the</w:t>
        <w:br w:type="textWrapping"/>
        <w:t xml:space="preserve">former, because no opportunity of explanation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is, is given him, but he is</w:t>
        <w:br w:type="textWrapping"/>
        <w:t xml:space="preserve">commanded to produce his books, to shew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has arisen.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give up the 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count of thy stewardship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(taking for</w:t>
        <w:br w:type="textWrapping"/>
        <w:t xml:space="preserve">granted the correctness of the report, the</w:t>
        <w:br w:type="textWrapping"/>
        <w:t xml:space="preserve">steward not denying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wilt 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 be</w:t>
        <w:br w:type="textWrapping"/>
        <w:t xml:space="preserve">able to retain thy stewardship any longer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—in ordinary English,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canst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</w:t>
        <w:br w:type="textWrapping"/>
        <w:t xml:space="preserve">The impossibility lies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nature of</w:t>
        <w:br w:type="textWrapping"/>
        <w:t xml:space="preserve">thing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art precluded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interpretation of this announcement</w:t>
        <w:br w:type="textWrapping"/>
        <w:t xml:space="preserve">to the steward,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certainty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spoken by</w:t>
        <w:br w:type="textWrapping"/>
        <w:t xml:space="preserve">God in every one of our consciences,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  <w:br w:type="textWrapping"/>
        <w:t xml:space="preserve">we must give up, and give an account of,</w:t>
        <w:br w:type="textWrapping"/>
        <w:t xml:space="preserve">our stewardship at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great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</w:t>
        <w:br w:type="textWrapping"/>
        <w:t xml:space="preserve">lies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that dismissal,</w:t>
        <w:br w:type="textWrapping"/>
        <w:t xml:space="preserve">death itself, is the consequence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cattering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wages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3.] The steward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sets before himself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ainty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overty and misery. He has</w:t>
        <w:br w:type="textWrapping"/>
        <w:t xml:space="preserve">not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waste of his lord’s property been</w:t>
        <w:br w:type="textWrapping"/>
        <w:t xml:space="preserve">laying up any store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;—that is</w:t>
        <w:br w:type="textWrapping"/>
        <w:t xml:space="preserve">not the point of the parable ;—he has lived</w:t>
        <w:br w:type="textWrapping"/>
        <w:t xml:space="preserve">softly and effeminately, and cannot do an</w:t>
        <w:br w:type="textWrapping"/>
        <w:t xml:space="preserve">honest day’s work 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used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  <w:br w:type="textWrapping"/>
        <w:t xml:space="preserve">manual labours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speech, of digging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hxdoGfsujDm8s+HB8S2BuNYNoQ==">CgMxLjA4AHIhMTAyMW9ka1JBYmw1MExEVmhxZWRTVlYzSk9iT1UyS1RO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