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begging, must not be sought for in</w:t>
        <w:br w:type="textWrapping"/>
        <w:t xml:space="preserve">the interpretation ; it belongs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parable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introducing the</w:t>
        <w:br w:type="textWrapping"/>
        <w:t xml:space="preserve">scheme which follows, but has no ulterior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meaning.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resolved: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implying,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ha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 just arrived at the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idea has just struck me,—I</w:t>
        <w:br w:type="textWrapping"/>
        <w:t xml:space="preserve">have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plan.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may receive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—viz.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spoken</w:t>
        <w:br w:type="textWrapping"/>
        <w:t xml:space="preserve">of,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debtors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has them in his mind.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Observe, the aim of his scheme is</w:t>
        <w:br w:type="textWrapping"/>
        <w:t xml:space="preserve">that they may receive him into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houses,—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shelter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made</w:t>
        <w:br w:type="textWrapping"/>
        <w:t xml:space="preserve">use of afterwards in the interpretation,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more</w:t>
        <w:br w:type="textWrapping"/>
        <w:t xml:space="preserve">natural to suppose that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debtors had</w:t>
        <w:br w:type="textWrapping"/>
        <w:t xml:space="preserve">borrowed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not yet paid for these articles</w:t>
        <w:br w:type="textWrapping"/>
        <w:t xml:space="preserve">of food out of the stores of the rich man,</w:t>
        <w:br w:type="textWrapping"/>
        <w:t xml:space="preserve">than that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contractors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</w:t>
        <w:br w:type="textWrapping"/>
        <w:t xml:space="preserve">amounts specified.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own lord’s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—shewing the unprincipled boldness of his</w:t>
        <w:br w:type="textWrapping"/>
        <w:t xml:space="preserve">plan for saving himself: as we express the</w:t>
        <w:br w:type="textWrapping"/>
        <w:t xml:space="preserve">same when we say, ‘he robbed his own</w:t>
        <w:br w:type="textWrapping"/>
        <w:t xml:space="preserve">father.’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measures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first time</w:t>
        <w:br w:type="textWrapping"/>
        <w:t xml:space="preserve">the word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liquids, as the ephah</w:t>
        <w:br w:type="textWrapping"/>
        <w:t xml:space="preserve">for solids. See Ezek. xlv. 10, 11, 14.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thy bill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steward, not yet out of</w:t>
        <w:br w:type="textWrapping"/>
        <w:t xml:space="preserve">office, has all the vouchers by him, and</w:t>
        <w:br w:type="textWrapping"/>
        <w:t xml:space="preserve">returns each debtor his own bond for him</w:t>
        <w:br w:type="textWrapping"/>
        <w:t xml:space="preserve">to alter the figure (not,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would imply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old bond, not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sit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graphic.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quickly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rry with wh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rtive business is transacted.</w:t>
        <w:br w:type="textWrapping"/>
        <w:t xml:space="preserve">The debtors seem to be all together, that</w:t>
        <w:br w:type="textWrapping"/>
        <w:t xml:space="preserve">all may be implicated and none may tell of</w:t>
        <w:br w:type="textWrapping"/>
        <w:t xml:space="preserve">the other.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measures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second</w:t>
        <w:br w:type="textWrapping"/>
        <w:t xml:space="preserve">time the word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twelve Attic</w:t>
        <w:br w:type="textWrapping"/>
        <w:t xml:space="preserve">bushels, according to Josephus. There</w:t>
        <w:br w:type="textWrapping"/>
        <w:t xml:space="preserve">does not appear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any designed meaning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variation of the amount deducted.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may easily conceive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reason, if we will,</w:t>
        <w:br w:type="textWrapping"/>
        <w:t xml:space="preserve">in the different circumstances of the debtors.</w:t>
        <w:br w:type="textWrapping"/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—of course,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of</w:t>
        <w:br w:type="textWrapping"/>
        <w:t xml:space="preserve">the steward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A. V. ought to have</w:t>
        <w:br w:type="textWrapping"/>
        <w:t xml:space="preserve">been thus expressed,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there would have been no ambiguity.</w:t>
        <w:br w:type="textWrapping"/>
        <w:t xml:space="preserve">He praised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he had acted</w:t>
        <w:br w:type="textWrapping"/>
        <w:t xml:space="preserve">shrewdly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cleverly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 interest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point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is not merely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shrewdness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steward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injury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wrought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very</w:t>
        <w:br w:type="textWrapping"/>
        <w:t xml:space="preserve">shrewdness,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praising it: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Saviour</w:t>
        <w:br w:type="textWrapping"/>
        <w:t xml:space="preserve">adds,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sons 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</w:t>
        <w:br w:type="textWrapping"/>
        <w:t xml:space="preserve">category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belonged—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conceived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shrewdness—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more shrewd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(towards the purposes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own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purposes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self-interest,—than the sons of</w:t>
        <w:br w:type="textWrapping"/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this very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own 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indicates that 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a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better and a higher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generation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amily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xii. 36: Rom. xiii. 12: Eph.</w:t>
        <w:br w:type="textWrapping"/>
        <w:t xml:space="preserve">v. 8: 1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5), whose interests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higher and better wisdom and</w:t>
        <w:br w:type="textWrapping"/>
        <w:t xml:space="preserve">foresight. It is hardly necessary to add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steward’s trick</w:t>
        <w:br w:type="textWrapping"/>
        <w:t xml:space="preserve">by the master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essential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parable,</w:t>
        <w:br w:type="textWrapping"/>
        <w:t xml:space="preserve">as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mplifying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pass to the application</w:t>
        <w:br w:type="textWrapping"/>
        <w:t xml:space="preserve">at once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the mouth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that is dishonest and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character of the steward belonged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entirely to him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thi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even in this character there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 to praise and imitate.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aupaTZjeXxDoCc5LQbkPqs2Lw==">CgMxLjA4AHIhMWw2NVk5SjRSTEJzemJXQjdGUFhXUU5QU2p3dVA5UUFG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