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mean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of our Lord in this much-controverted</w:t>
        <w:br w:type="textWrapping"/>
        <w:t xml:space="preserve">passage appears to be,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forewarn the</w:t>
        <w:br w:type="textWrapping"/>
        <w:t xml:space="preserve">Apostles of the outward dangers which</w:t>
        <w:br w:type="textWrapping"/>
        <w:t xml:space="preserve">will await them henceforward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their</w:t>
        <w:br w:type="textWrapping"/>
        <w:t xml:space="preserve">mission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:—unlike the time when He sent</w:t>
        <w:br w:type="textWrapping"/>
        <w:t xml:space="preserve">them forth without earthly appliances, upheld by His special Providence, they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make use of common resources for</w:t>
        <w:br w:type="textWrapping"/>
        <w:t xml:space="preserve">sustenance, yea, and even of the sword</w:t>
        <w:br w:type="textWrapping"/>
        <w:t xml:space="preserve">itself for defence. This they misunderstand, and point to the two swords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have,—for which they are rebuked</w:t>
        <w:br w:type="textWrapping"/>
        <w:t xml:space="preserve">(see below).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4; also Matt. x. 9.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very word used in the prohibition before. There is a question how this</w:t>
        <w:br w:type="textWrapping"/>
        <w:t xml:space="preserve">sentence, which is elliptical in the original,</w:t>
        <w:br w:type="textWrapping"/>
        <w:t xml:space="preserve">should be filled up. Very many authorities make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understood after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“hath not”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A. V.);—but the simpler</w:t>
        <w:br w:type="textWrapping"/>
        <w:t xml:space="preserve">construction and better sense is to place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contrast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hath, He that</w:t>
        <w:br w:type="textWrapping"/>
        <w:t xml:space="preserve">hath a purse, &amp;c., and he that hath</w:t>
        <w:br w:type="textWrapping"/>
        <w:t xml:space="preserve">none, let him,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the sense will</w:t>
        <w:br w:type="textWrapping"/>
        <w:t xml:space="preserve">be complete,—for he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a purse,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buy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sword,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selling his garment.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‘sword of the Spirit’ (Olshausen and</w:t>
        <w:br w:type="textWrapping"/>
        <w:t xml:space="preserve">others)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wholly out of the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interpreting this command. The saying is</w:t>
        <w:br w:type="textWrapping"/>
        <w:t xml:space="preserve">both a description to them of their altered</w:t>
        <w:br w:type="textWrapping"/>
        <w:t xml:space="preserve">situation with reference to the world without, and a declaration that self-defence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self-provision would henceforward be</w:t>
        <w:br w:type="textWrapping"/>
        <w:t xml:space="preserve">necessary. It forms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decisive testimony,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 mouth of the Lord Himself,</w:t>
        <w:br w:type="textWrapping"/>
        <w:t xml:space="preserve">against the views of the Quakers and some</w:t>
        <w:br w:type="textWrapping"/>
        <w:t xml:space="preserve">other sects on these points.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 does</w:t>
        <w:br w:type="textWrapping"/>
        <w:t xml:space="preserve">not warrant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aggression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Christians, nor,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R. Catholics,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spreading the Gospel</w:t>
        <w:br w:type="textWrapping"/>
        <w:t xml:space="preserve">the sword.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connexion is</w:t>
        <w:br w:type="textWrapping"/>
        <w:t xml:space="preserve">this: ‘your situation among men will be</w:t>
        <w:br w:type="textWrapping"/>
        <w:t xml:space="preserve">one of neglect and even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danger; —for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myself (see Matt. x. 24, 25) am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reckoned among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transgressors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very form of the expression it is</w:t>
        <w:br w:type="textWrapping"/>
        <w:t xml:space="preserve">evident, that the sword alluded to could</w:t>
        <w:br w:type="textWrapping"/>
        <w:t xml:space="preserve">have no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night's danger,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defending Him from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matter concerning me hath an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prophecy cited closes the section of Isaiah,</w:t>
        <w:br w:type="textWrapping"/>
        <w:t xml:space="preserve">which eminently predicts the Lord’s sufferings (ch. lii.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—liii. 12).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 does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merely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‘must be ful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illed,’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would be an assertion without any special reference here—but are</w:t>
        <w:br w:type="textWrapping"/>
        <w:t xml:space="preserve">coming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 accomplishment.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finished,”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Two of them were armed,—</w:t>
        <w:br w:type="textWrapping"/>
        <w:t xml:space="preserve">either from excess of zeal to defend Him,</w:t>
        <w:br w:type="textWrapping"/>
        <w:t xml:space="preserve">excited by His announcement of His sufferings during this feast,—or, perhaps because they had brought their weapons</w:t>
        <w:br w:type="textWrapping"/>
        <w:t xml:space="preserve">from Galilee as protection by the way.</w:t>
        <w:br w:type="textWrapping"/>
        <w:t xml:space="preserve">The road from Jericho to Jerusalem (see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0) was much infested with robbers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it was the custom for the priests, and</w:t>
        <w:br w:type="textWrapping"/>
        <w:t xml:space="preserve">even for the quiet and ascetic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Essenes,to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carry weapons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travelling. Chrysostom gives a curious explanation of the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swords,—that it was probable they had</w:t>
        <w:br w:type="textWrapping"/>
        <w:t xml:space="preserve">knives to cut up the Paschal lamb. This</w:t>
        <w:br w:type="textWrapping"/>
        <w:t xml:space="preserve">certainly agrees with the number of the</w:t>
        <w:br w:type="textWrapping"/>
        <w:t xml:space="preserve">disciples sent to get ready the Passover:</w:t>
        <w:br w:type="textWrapping"/>
        <w:t xml:space="preserve">but it has nothing else to recommend it.</w:t>
        <w:br w:type="textWrapping"/>
        <w:t xml:space="preserve">They exhibit their swords, misunderstanding His words, and supposing them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apply to that night. Our Lord breaks off</w:t>
        <w:br w:type="textWrapping"/>
        <w:t xml:space="preserve">the matter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enough,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‘they</w:t>
        <w:br w:type="textWrapping"/>
        <w:t xml:space="preserve">are sufficient ;’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well,—we are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sufficiently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provided—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not to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My words referred.’ The rebuke is</w:t>
        <w:br w:type="textWrapping"/>
        <w:t xml:space="preserve">parallel with, though milder than, the one</w:t>
        <w:br w:type="textWrapping"/>
        <w:t xml:space="preserve">in Mark viii. 17,—as the misunderstanding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omewhat similar.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n+VjmiWXCxC37EAyI5dBqvkT2A==">CgMxLjA4AHIhMVdhem5sWXhNaElVeDEzbXVYRW56VXVheUkwdXRUR1R2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