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these words, compare the declaration in</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rtl w:val="0"/>
        </w:rPr>
        <w:t xml:space="preserve">the synagogue at Nazareth, Luke iv. 16–30.</w:t>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24. Syria</w:t>
      </w:r>
      <w:r w:rsidDel="00000000" w:rsidR="00000000" w:rsidRPr="00000000">
        <w:rPr>
          <w:rFonts w:ascii="Consolas" w:cs="Consolas" w:eastAsia="Consolas" w:hAnsi="Consolas"/>
          <w:rtl w:val="0"/>
        </w:rPr>
        <w:t xml:space="preserve">] Answering to “</w:t>
      </w:r>
      <w:r w:rsidDel="00000000" w:rsidR="00000000" w:rsidRPr="00000000">
        <w:rPr>
          <w:rFonts w:ascii="Consolas" w:cs="Consolas" w:eastAsia="Consolas" w:hAnsi="Consolas"/>
          <w:i w:val="1"/>
          <w:rtl w:val="0"/>
        </w:rPr>
        <w:t xml:space="preserve">all the region round about Galilee</w:t>
      </w:r>
      <w:r w:rsidDel="00000000" w:rsidR="00000000" w:rsidRPr="00000000">
        <w:rPr>
          <w:rFonts w:ascii="Consolas" w:cs="Consolas" w:eastAsia="Consolas" w:hAnsi="Consolas"/>
          <w:rtl w:val="0"/>
        </w:rPr>
        <w:t xml:space="preserve">,” Mark i. 28. On the possessed with devils, see note on ch. viii. 29. The lunatick were probably </w:t>
      </w:r>
      <w:r w:rsidDel="00000000" w:rsidR="00000000" w:rsidRPr="00000000">
        <w:rPr>
          <w:rFonts w:ascii="Consolas" w:cs="Consolas" w:eastAsia="Consolas" w:hAnsi="Consolas"/>
          <w:i w:val="1"/>
          <w:rtl w:val="0"/>
        </w:rPr>
        <w:t xml:space="preserve">epileptics</w:t>
      </w:r>
      <w:r w:rsidDel="00000000" w:rsidR="00000000" w:rsidRPr="00000000">
        <w:rPr>
          <w:rFonts w:ascii="Consolas" w:cs="Consolas" w:eastAsia="Consolas" w:hAnsi="Consolas"/>
          <w:rtl w:val="0"/>
        </w:rPr>
        <w:t xml:space="preserve">: see an instance in ch. xvii. 14 and parallels.</w:t>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b w:val="1"/>
          <w:rtl w:val="0"/>
        </w:rPr>
        <w:t xml:space="preserve">25. Decapolis</w:t>
      </w:r>
      <w:r w:rsidDel="00000000" w:rsidR="00000000" w:rsidRPr="00000000">
        <w:rPr>
          <w:rFonts w:ascii="Consolas" w:cs="Consolas" w:eastAsia="Consolas" w:hAnsi="Consolas"/>
          <w:rtl w:val="0"/>
        </w:rPr>
        <w:t xml:space="preserve">] A district principally east of the Jordan, so called from ten cities, some of the names of which are uncertain.</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b w:val="1"/>
          <w:rtl w:val="0"/>
        </w:rPr>
        <w:t xml:space="preserve">beyond Jordan</w:t>
      </w:r>
      <w:r w:rsidDel="00000000" w:rsidR="00000000" w:rsidRPr="00000000">
        <w:rPr>
          <w:rFonts w:ascii="Consolas" w:cs="Consolas" w:eastAsia="Consolas" w:hAnsi="Consolas"/>
          <w:rtl w:val="0"/>
        </w:rPr>
        <w:t xml:space="preserve">] Peræa. The country east of the Jordan, between the rivers Jabbok and Arnon. See Jos. B. J. iii. 3. 3.</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b w:val="1"/>
          <w:rtl w:val="0"/>
        </w:rPr>
        <w:t xml:space="preserve">CHAPP</w:t>
      </w:r>
      <w:r w:rsidDel="00000000" w:rsidR="00000000" w:rsidRPr="00000000">
        <w:rPr>
          <w:rFonts w:ascii="Consolas" w:cs="Consolas" w:eastAsia="Consolas" w:hAnsi="Consolas"/>
          <w:b w:val="1"/>
          <w:rtl w:val="0"/>
        </w:rPr>
        <w:t xml:space="preserve">. V. VI. VII.</w:t>
      </w:r>
      <w:r w:rsidDel="00000000" w:rsidR="00000000" w:rsidRPr="00000000">
        <w:rPr>
          <w:rFonts w:ascii="Consolas" w:cs="Consolas" w:eastAsia="Consolas" w:hAnsi="Consolas"/>
          <w:rtl w:val="0"/>
        </w:rPr>
        <w:t xml:space="preserve">] THE SERMON ON THE MOUNT. In this form peculiar to Matthew.</w:t>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Without attempting a solution of the many difficulties which beset the question of time, place, and arrangement of our Lord’s Sermon on the Mount, I shall state the principal views of these subjects, and make some remarks upon them. One of the weightiest questions is, as to </w:t>
      </w:r>
      <w:r w:rsidDel="00000000" w:rsidR="00000000" w:rsidRPr="00000000">
        <w:rPr>
          <w:rFonts w:ascii="Consolas" w:cs="Consolas" w:eastAsia="Consolas" w:hAnsi="Consolas"/>
          <w:i w:val="1"/>
          <w:rtl w:val="0"/>
        </w:rPr>
        <w:t xml:space="preserve">the identity or otherwise of the Sermon with that given in Luke</w:t>
      </w:r>
      <w:r w:rsidDel="00000000" w:rsidR="00000000" w:rsidRPr="00000000">
        <w:rPr>
          <w:rFonts w:ascii="Consolas" w:cs="Consolas" w:eastAsia="Consolas" w:hAnsi="Consolas"/>
          <w:rtl w:val="0"/>
        </w:rPr>
        <w:t xml:space="preserve"> vi.</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20—49. There is (I) the view that they</w:t>
        <w:br w:type="textWrapping"/>
      </w:r>
      <w:r w:rsidDel="00000000" w:rsidR="00000000" w:rsidRPr="00000000">
        <w:rPr>
          <w:rFonts w:ascii="Consolas" w:cs="Consolas" w:eastAsia="Consolas" w:hAnsi="Consolas"/>
          <w:i w:val="1"/>
          <w:rtl w:val="0"/>
        </w:rPr>
        <w:t xml:space="preserve">are identical</w:t>
      </w:r>
      <w:r w:rsidDel="00000000" w:rsidR="00000000" w:rsidRPr="00000000">
        <w:rPr>
          <w:rFonts w:ascii="Consolas" w:cs="Consolas" w:eastAsia="Consolas" w:hAnsi="Consolas"/>
          <w:rtl w:val="0"/>
        </w:rPr>
        <w:t xml:space="preserve">. This is generally taken by</w:t>
        <w:br w:type="textWrapping"/>
        <w:t xml:space="preserve">ordinary readers of Scripture, from their similarity in many points. It is also taken by most of the modern German Commentators, who uniformly reject every attempt at harmonizing by supposing the same or</w:t>
      </w:r>
    </w:p>
    <w:p w:rsidR="00000000" w:rsidDel="00000000" w:rsidP="00000000" w:rsidRDefault="00000000" w:rsidRPr="00000000" w14:paraId="0000000E">
      <w:pPr>
        <w:rPr/>
      </w:pPr>
      <w:r w:rsidDel="00000000" w:rsidR="00000000" w:rsidRPr="00000000">
        <w:rPr>
          <w:rFonts w:ascii="Consolas" w:cs="Consolas" w:eastAsia="Consolas" w:hAnsi="Consolas"/>
          <w:rtl w:val="0"/>
        </w:rPr>
        <w:t xml:space="preserve">similar words to have been twice uttered.</w:t>
        <w:br w:type="textWrapping"/>
        <w:t xml:space="preserve">This view is, however, beset by difficulties.</w:t>
        <w:br w:type="textWrapping"/>
        <w:t xml:space="preserve">For (</w:t>
      </w:r>
      <w:r w:rsidDel="00000000" w:rsidR="00000000" w:rsidRPr="00000000">
        <w:rPr>
          <w:rFonts w:ascii="Consolas" w:cs="Consolas" w:eastAsia="Consolas" w:hAnsi="Consolas"/>
          <w:i w:val="1"/>
          <w:rtl w:val="0"/>
        </w:rPr>
        <w:t xml:space="preserve">a</w:t>
      </w:r>
      <w:r w:rsidDel="00000000" w:rsidR="00000000" w:rsidRPr="00000000">
        <w:rPr>
          <w:rFonts w:ascii="Consolas" w:cs="Consolas" w:eastAsia="Consolas" w:hAnsi="Consolas"/>
          <w:rtl w:val="0"/>
        </w:rPr>
        <w:t xml:space="preserve">) the Sermon in Luke is expressly</w:t>
        <w:br w:type="textWrapping"/>
        <w:t xml:space="preserve">said to have been delivered </w:t>
      </w:r>
      <w:r w:rsidDel="00000000" w:rsidR="00000000" w:rsidRPr="00000000">
        <w:rPr>
          <w:rFonts w:ascii="Consolas" w:cs="Consolas" w:eastAsia="Consolas" w:hAnsi="Consolas"/>
          <w:i w:val="1"/>
          <w:rtl w:val="0"/>
        </w:rPr>
        <w:t xml:space="preserve">after </w:t>
      </w:r>
      <w:r w:rsidDel="00000000" w:rsidR="00000000" w:rsidRPr="00000000">
        <w:rPr>
          <w:rFonts w:ascii="Consolas" w:cs="Consolas" w:eastAsia="Consolas" w:hAnsi="Consolas"/>
          <w:rtl w:val="0"/>
        </w:rPr>
        <w:t xml:space="preserve">the</w:t>
        <w:br w:type="textWrapping"/>
        <w:t xml:space="preserve">selection of the Apostles: whereas that in</w:t>
        <w:br w:type="textWrapping"/>
        <w:t xml:space="preserve">the text is as expressly, by continual consecutive notes of time extending to the</w:t>
        <w:br w:type="textWrapping"/>
        <w:t xml:space="preserve">call of Matthew (before which the</w:t>
        <w:br w:type="textWrapping"/>
        <w:t xml:space="preserve">Apostles cannot have chosen,) placed</w:t>
        <w:br w:type="textWrapping"/>
      </w:r>
      <w:r w:rsidDel="00000000" w:rsidR="00000000" w:rsidRPr="00000000">
        <w:rPr>
          <w:rFonts w:ascii="Consolas" w:cs="Consolas" w:eastAsia="Consolas" w:hAnsi="Consolas"/>
          <w:i w:val="1"/>
          <w:rtl w:val="0"/>
        </w:rPr>
        <w:t xml:space="preserve">before </w:t>
      </w:r>
      <w:r w:rsidDel="00000000" w:rsidR="00000000" w:rsidRPr="00000000">
        <w:rPr>
          <w:rFonts w:ascii="Consolas" w:cs="Consolas" w:eastAsia="Consolas" w:hAnsi="Consolas"/>
          <w:rtl w:val="0"/>
        </w:rPr>
        <w:t xml:space="preserve">that event. And it is wholly</w:t>
        <w:br w:type="textWrapping"/>
        <w:t xml:space="preserve">unlikely that St. Matthew, assuming him</w:t>
        <w:br w:type="textWrapping"/>
        <w:t xml:space="preserve">to be the author of our Gospel, would</w:t>
        <w:br w:type="textWrapping"/>
        <w:t xml:space="preserve">have made a discourse, which he must</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rtl w:val="0"/>
        </w:rPr>
        <w:t xml:space="preserve">have heard immediately after his call as</w:t>
      </w:r>
      <w:r w:rsidDel="00000000" w:rsidR="00000000" w:rsidRPr="00000000">
        <w:rPr>
          <w:rFonts w:ascii="Consolas" w:cs="Consolas" w:eastAsia="Consolas" w:hAnsi="Consolas"/>
          <w:sz w:val="22"/>
          <w:szCs w:val="22"/>
          <w:rtl w:val="0"/>
        </w:rPr>
        <w:br w:type="textWrapping"/>
        <w:t xml:space="preserve">an Apostle, take place that call.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br w:type="textWrapping"/>
        <w:t xml:space="preserve">Then (</w:t>
      </w:r>
      <w:r w:rsidDel="00000000" w:rsidR="00000000" w:rsidRPr="00000000">
        <w:rPr>
          <w:rFonts w:ascii="Consolas" w:cs="Consolas" w:eastAsia="Consolas" w:hAnsi="Consolas"/>
          <w:i w:val="1"/>
          <w:rtl w:val="0"/>
        </w:rPr>
        <w:t xml:space="preserve">b</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rtl w:val="0"/>
        </w:rPr>
        <w:t xml:space="preserve">t</w:t>
      </w:r>
      <w:r w:rsidDel="00000000" w:rsidR="00000000" w:rsidRPr="00000000">
        <w:rPr>
          <w:rFonts w:ascii="Consolas" w:cs="Consolas" w:eastAsia="Consolas" w:hAnsi="Consolas"/>
          <w:i w:val="1"/>
          <w:sz w:val="22"/>
          <w:szCs w:val="22"/>
          <w:rtl w:val="0"/>
        </w:rPr>
        <w:t xml:space="preserve">his</w:t>
      </w:r>
      <w:r w:rsidDel="00000000" w:rsidR="00000000" w:rsidRPr="00000000">
        <w:rPr>
          <w:rFonts w:ascii="Consolas" w:cs="Consolas" w:eastAsia="Consolas" w:hAnsi="Consolas"/>
          <w:sz w:val="22"/>
          <w:szCs w:val="22"/>
          <w:rtl w:val="0"/>
        </w:rPr>
        <w:t xml:space="preserve"> discourse was spoken on </w:t>
      </w:r>
      <w:r w:rsidDel="00000000" w:rsidR="00000000" w:rsidRPr="00000000">
        <w:rPr>
          <w:rFonts w:ascii="Consolas" w:cs="Consolas" w:eastAsia="Consolas" w:hAnsi="Consolas"/>
          <w:i w:val="1"/>
          <w:rtl w:val="0"/>
        </w:rPr>
        <w:t xml:space="preserve">a</w:t>
      </w:r>
      <w:r w:rsidDel="00000000" w:rsidR="00000000" w:rsidRPr="00000000">
        <w:rPr>
          <w:rFonts w:ascii="Consolas" w:cs="Consolas" w:eastAsia="Consolas" w:hAnsi="Consolas"/>
          <w:i w:val="1"/>
          <w:sz w:val="22"/>
          <w:szCs w:val="22"/>
          <w:rtl w:val="0"/>
        </w:rPr>
        <w:br w:type="textWrapping"/>
        <w:t xml:space="preserve">mountain</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i w:val="1"/>
          <w:sz w:val="22"/>
          <w:szCs w:val="22"/>
          <w:rtl w:val="0"/>
        </w:rPr>
        <w:t xml:space="preserve">that</w:t>
      </w:r>
      <w:r w:rsidDel="00000000" w:rsidR="00000000" w:rsidRPr="00000000">
        <w:rPr>
          <w:rFonts w:ascii="Consolas" w:cs="Consolas" w:eastAsia="Consolas" w:hAnsi="Consolas"/>
          <w:sz w:val="22"/>
          <w:szCs w:val="22"/>
          <w:rtl w:val="0"/>
        </w:rPr>
        <w:t xml:space="preserve">, after </w:t>
      </w:r>
      <w:r w:rsidDel="00000000" w:rsidR="00000000" w:rsidRPr="00000000">
        <w:rPr>
          <w:rFonts w:ascii="Consolas" w:cs="Consolas" w:eastAsia="Consolas" w:hAnsi="Consolas"/>
          <w:rtl w:val="0"/>
        </w:rPr>
        <w:t xml:space="preserve">descending</w:t>
      </w:r>
      <w:r w:rsidDel="00000000" w:rsidR="00000000" w:rsidRPr="00000000">
        <w:rPr>
          <w:rFonts w:ascii="Consolas" w:cs="Consolas" w:eastAsia="Consolas" w:hAnsi="Consolas"/>
          <w:sz w:val="22"/>
          <w:szCs w:val="22"/>
          <w:rtl w:val="0"/>
        </w:rPr>
        <w:t xml:space="preserve"> from a</w:t>
        <w:br w:type="textWrapping"/>
        <w:t xml:space="preserve">mountain, in the </w:t>
      </w:r>
      <w:r w:rsidDel="00000000" w:rsidR="00000000" w:rsidRPr="00000000">
        <w:rPr>
          <w:rFonts w:ascii="Consolas" w:cs="Consolas" w:eastAsia="Consolas" w:hAnsi="Consolas"/>
          <w:i w:val="1"/>
          <w:sz w:val="22"/>
          <w:szCs w:val="22"/>
          <w:rtl w:val="0"/>
        </w:rPr>
        <w:t xml:space="preserve">plain</w:t>
      </w:r>
      <w:r w:rsidDel="00000000" w:rsidR="00000000" w:rsidRPr="00000000">
        <w:rPr>
          <w:rFonts w:ascii="Consolas" w:cs="Consolas" w:eastAsia="Consolas" w:hAnsi="Consolas"/>
          <w:sz w:val="22"/>
          <w:szCs w:val="22"/>
          <w:rtl w:val="0"/>
        </w:rPr>
        <w:t xml:space="preserve">. Possi</w:t>
      </w:r>
      <w:r w:rsidDel="00000000" w:rsidR="00000000" w:rsidRPr="00000000">
        <w:rPr>
          <w:rFonts w:ascii="Consolas" w:cs="Consolas" w:eastAsia="Consolas" w:hAnsi="Consolas"/>
          <w:rtl w:val="0"/>
        </w:rPr>
        <w:t xml:space="preserve">b</w:t>
      </w:r>
      <w:r w:rsidDel="00000000" w:rsidR="00000000" w:rsidRPr="00000000">
        <w:rPr>
          <w:rFonts w:ascii="Consolas" w:cs="Consolas" w:eastAsia="Consolas" w:hAnsi="Consolas"/>
          <w:sz w:val="22"/>
          <w:szCs w:val="22"/>
          <w:rtl w:val="0"/>
        </w:rPr>
        <w:t xml:space="preserve">ly this</w:t>
        <w:br w:type="textWrapping"/>
        <w:t xml:space="preserve">may be got over, by rendering St. Luke's</w:t>
        <w:br w:type="textWrapping"/>
        <w:t xml:space="preserve">expression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on a level place.” See note</w:t>
        <w:br w:type="textWrapping"/>
        <w:t xml:space="preserve">on Luke: and the citation from </w:t>
      </w:r>
      <w:r w:rsidDel="00000000" w:rsidR="00000000" w:rsidRPr="00000000">
        <w:rPr>
          <w:rFonts w:ascii="Consolas" w:cs="Consolas" w:eastAsia="Consolas" w:hAnsi="Consolas"/>
          <w:rtl w:val="0"/>
        </w:rPr>
        <w:t xml:space="preserve">Stanley</w:t>
      </w:r>
      <w:r w:rsidDel="00000000" w:rsidR="00000000" w:rsidRPr="00000000">
        <w:rPr>
          <w:rFonts w:ascii="Consolas" w:cs="Consolas" w:eastAsia="Consolas" w:hAnsi="Consolas"/>
          <w:sz w:val="22"/>
          <w:szCs w:val="22"/>
          <w:rtl w:val="0"/>
        </w:rPr>
        <w:br w:type="textWrapping"/>
        <w:t xml:space="preserve">below. And again (</w:t>
      </w:r>
      <w:r w:rsidDel="00000000" w:rsidR="00000000" w:rsidRPr="00000000">
        <w:rPr>
          <w:rFonts w:ascii="Consolas" w:cs="Consolas" w:eastAsia="Consolas" w:hAnsi="Consolas"/>
          <w:i w:val="1"/>
          <w:sz w:val="22"/>
          <w:szCs w:val="22"/>
          <w:rtl w:val="0"/>
        </w:rPr>
        <w:t xml:space="preserve">c</w:t>
      </w:r>
      <w:r w:rsidDel="00000000" w:rsidR="00000000" w:rsidRPr="00000000">
        <w:rPr>
          <w:rFonts w:ascii="Consolas" w:cs="Consolas" w:eastAsia="Consolas" w:hAnsi="Consolas"/>
          <w:sz w:val="22"/>
          <w:szCs w:val="22"/>
          <w:rtl w:val="0"/>
        </w:rPr>
        <w:t xml:space="preserve">), the two discourses</w:t>
        <w:br w:type="textWrapping"/>
        <w:t xml:space="preserve">are, though containing much common</w:t>
        <w:br w:type="textWrapping"/>
        <w:t xml:space="preserve">matter, </w:t>
      </w:r>
      <w:r w:rsidDel="00000000" w:rsidR="00000000" w:rsidRPr="00000000">
        <w:rPr>
          <w:rFonts w:ascii="Consolas" w:cs="Consolas" w:eastAsia="Consolas" w:hAnsi="Consolas"/>
          <w:i w:val="1"/>
          <w:sz w:val="22"/>
          <w:szCs w:val="22"/>
          <w:rtl w:val="0"/>
        </w:rPr>
        <w:t xml:space="preserve">widely different</w:t>
      </w:r>
      <w:r w:rsidDel="00000000" w:rsidR="00000000" w:rsidRPr="00000000">
        <w:rPr>
          <w:rFonts w:ascii="Consolas" w:cs="Consolas" w:eastAsia="Consolas" w:hAnsi="Consolas"/>
          <w:sz w:val="22"/>
          <w:szCs w:val="22"/>
          <w:rtl w:val="0"/>
        </w:rPr>
        <w:t xml:space="preserve">. Of 107 verses</w:t>
        <w:br w:type="textWrapping"/>
        <w:t xml:space="preserve">in Matt., Luke contains only </w:t>
      </w:r>
      <w:r w:rsidDel="00000000" w:rsidR="00000000" w:rsidRPr="00000000">
        <w:rPr>
          <w:rFonts w:ascii="Consolas" w:cs="Consolas" w:eastAsia="Consolas" w:hAnsi="Consolas"/>
          <w:i w:val="1"/>
          <w:sz w:val="22"/>
          <w:szCs w:val="22"/>
          <w:rtl w:val="0"/>
        </w:rPr>
        <w:t xml:space="preserve">thirty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his</w:t>
        <w:br w:type="textWrapping"/>
      </w:r>
      <w:r w:rsidDel="00000000" w:rsidR="00000000" w:rsidRPr="00000000">
        <w:rPr>
          <w:rFonts w:ascii="Consolas" w:cs="Consolas" w:eastAsia="Consolas" w:hAnsi="Consolas"/>
          <w:i w:val="1"/>
          <w:rtl w:val="0"/>
        </w:rPr>
        <w:t xml:space="preserve">four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beatitudes are balanced by as many</w:t>
        <w:br w:type="textWrapping"/>
      </w:r>
      <w:r w:rsidDel="00000000" w:rsidR="00000000" w:rsidRPr="00000000">
        <w:rPr>
          <w:rFonts w:ascii="Consolas" w:cs="Consolas" w:eastAsia="Consolas" w:hAnsi="Consolas"/>
          <w:i w:val="1"/>
          <w:sz w:val="22"/>
          <w:szCs w:val="22"/>
          <w:rtl w:val="0"/>
        </w:rPr>
        <w:t xml:space="preserve">woes</w:t>
      </w:r>
      <w:r w:rsidDel="00000000" w:rsidR="00000000" w:rsidRPr="00000000">
        <w:rPr>
          <w:rFonts w:ascii="Consolas" w:cs="Consolas" w:eastAsia="Consolas" w:hAnsi="Consolas"/>
          <w:sz w:val="22"/>
          <w:szCs w:val="22"/>
          <w:rtl w:val="0"/>
        </w:rPr>
        <w:t xml:space="preserve">: and in his text, parts of the sermon</w:t>
        <w:br w:type="textWrapping"/>
        <w:t xml:space="preserve">are introduced by sayings, which do not</w:t>
        <w:br w:type="textWrapping"/>
        <w:t xml:space="preserve">precede them in Matt. (e.g. Luke vi.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9</w:t>
        <w:br w:type="textWrapping"/>
      </w:r>
      <w:r w:rsidDel="00000000" w:rsidR="00000000" w:rsidRPr="00000000">
        <w:rPr>
          <w:rFonts w:ascii="Consolas" w:cs="Consolas" w:eastAsia="Consolas" w:hAnsi="Consolas"/>
          <w:rtl w:val="0"/>
        </w:rPr>
        <w:t xml:space="preserve">ff.,</w:t>
      </w:r>
      <w:r w:rsidDel="00000000" w:rsidR="00000000" w:rsidRPr="00000000">
        <w:rPr>
          <w:rFonts w:ascii="Consolas" w:cs="Consolas" w:eastAsia="Consolas" w:hAnsi="Consolas"/>
          <w:sz w:val="22"/>
          <w:szCs w:val="22"/>
          <w:rtl w:val="0"/>
        </w:rPr>
        <w:t xml:space="preserve"> 45 ff.), but which naturally connect</w:t>
        <w:br w:type="textWrapping"/>
        <w:t xml:space="preserve">with them. (II) St. Luke </w:t>
      </w:r>
      <w:r w:rsidDel="00000000" w:rsidR="00000000" w:rsidRPr="00000000">
        <w:rPr>
          <w:rFonts w:ascii="Consolas" w:cs="Consolas" w:eastAsia="Consolas" w:hAnsi="Consolas"/>
          <w:i w:val="1"/>
          <w:rtl w:val="0"/>
        </w:rPr>
        <w:t xml:space="preserve">epitomized</w:t>
      </w:r>
      <w:r w:rsidDel="00000000" w:rsidR="00000000" w:rsidRPr="00000000">
        <w:rPr>
          <w:rFonts w:ascii="Consolas" w:cs="Consolas" w:eastAsia="Consolas" w:hAnsi="Consolas"/>
          <w:sz w:val="22"/>
          <w:szCs w:val="22"/>
          <w:rtl w:val="0"/>
        </w:rPr>
        <w:br w:type="textWrapping"/>
        <w:t xml:space="preserve">this discourse, </w:t>
      </w:r>
      <w:r w:rsidDel="00000000" w:rsidR="00000000" w:rsidRPr="00000000">
        <w:rPr>
          <w:rFonts w:ascii="Consolas" w:cs="Consolas" w:eastAsia="Consolas" w:hAnsi="Consolas"/>
          <w:rtl w:val="0"/>
        </w:rPr>
        <w:t xml:space="preserve">leaving</w:t>
      </w:r>
      <w:r w:rsidDel="00000000" w:rsidR="00000000" w:rsidRPr="00000000">
        <w:rPr>
          <w:rFonts w:ascii="Consolas" w:cs="Consolas" w:eastAsia="Consolas" w:hAnsi="Consolas"/>
          <w:sz w:val="22"/>
          <w:szCs w:val="22"/>
          <w:rtl w:val="0"/>
        </w:rPr>
        <w:t xml:space="preserve"> out whatever was</w:t>
        <w:br w:type="textWrapping"/>
        <w:t xml:space="preserve">unsuitable for his Gentile readers, e.g. ch:</w:t>
        <w:br w:type="textWrapping"/>
      </w:r>
      <w:r w:rsidDel="00000000" w:rsidR="00000000" w:rsidRPr="00000000">
        <w:rPr>
          <w:rFonts w:ascii="Consolas" w:cs="Consolas" w:eastAsia="Consolas" w:hAnsi="Consolas"/>
          <w:rtl w:val="0"/>
        </w:rPr>
        <w:t xml:space="preserve">v</w:t>
      </w:r>
      <w:r w:rsidDel="00000000" w:rsidR="00000000" w:rsidRPr="00000000">
        <w:rPr>
          <w:rFonts w:ascii="Consolas" w:cs="Consolas" w:eastAsia="Consolas" w:hAnsi="Consolas"/>
          <w:sz w:val="22"/>
          <w:szCs w:val="22"/>
          <w:rtl w:val="0"/>
        </w:rPr>
        <w:t xml:space="preserve">. 17</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8. B</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t this is improbable: for</w:t>
        <w:br w:type="textWrapping"/>
        <w:t xml:space="preserve">Luke in several verses is </w:t>
      </w:r>
      <w:r w:rsidDel="00000000" w:rsidR="00000000" w:rsidRPr="00000000">
        <w:rPr>
          <w:rFonts w:ascii="Consolas" w:cs="Consolas" w:eastAsia="Consolas" w:hAnsi="Consolas"/>
          <w:i w:val="1"/>
          <w:sz w:val="22"/>
          <w:szCs w:val="22"/>
          <w:rtl w:val="0"/>
        </w:rPr>
        <w:t xml:space="preserve">fuller </w:t>
      </w:r>
      <w:r w:rsidDel="00000000" w:rsidR="00000000" w:rsidRPr="00000000">
        <w:rPr>
          <w:rFonts w:ascii="Consolas" w:cs="Consolas" w:eastAsia="Consolas" w:hAnsi="Consolas"/>
          <w:sz w:val="22"/>
          <w:szCs w:val="22"/>
          <w:rtl w:val="0"/>
        </w:rPr>
        <w:t xml:space="preserve">than</w:t>
        <w:br w:type="textWrapping"/>
        <w:t xml:space="preserve">Matthew, and the whole </w:t>
      </w:r>
      <w:r w:rsidDel="00000000" w:rsidR="00000000" w:rsidRPr="00000000">
        <w:rPr>
          <w:rFonts w:ascii="Consolas" w:cs="Consolas" w:eastAsia="Consolas" w:hAnsi="Consolas"/>
          <w:rtl w:val="0"/>
        </w:rPr>
        <w:t xml:space="preserve">discourse, </w:t>
      </w:r>
      <w:r w:rsidDel="00000000" w:rsidR="00000000" w:rsidRPr="00000000">
        <w:rPr>
          <w:rFonts w:ascii="Consolas" w:cs="Consolas" w:eastAsia="Consolas" w:hAnsi="Consolas"/>
          <w:sz w:val="22"/>
          <w:szCs w:val="22"/>
          <w:rtl w:val="0"/>
        </w:rPr>
        <w:t xml:space="preserve">as</w:t>
        <w:br w:type="textWrapping"/>
        <w:t xml:space="preserve">related by him, is connected and </w:t>
      </w:r>
      <w:r w:rsidDel="00000000" w:rsidR="00000000" w:rsidRPr="00000000">
        <w:rPr>
          <w:rFonts w:ascii="Consolas" w:cs="Consolas" w:eastAsia="Consolas" w:hAnsi="Consolas"/>
          <w:rtl w:val="0"/>
        </w:rPr>
        <w:t xml:space="preserve">consecutive</w:t>
      </w:r>
      <w:r w:rsidDel="00000000" w:rsidR="00000000" w:rsidRPr="00000000">
        <w:rPr>
          <w:rFonts w:ascii="Consolas" w:cs="Consolas" w:eastAsia="Consolas" w:hAnsi="Consolas"/>
          <w:sz w:val="22"/>
          <w:szCs w:val="22"/>
          <w:rtl w:val="0"/>
        </w:rPr>
        <w:t xml:space="preserve">. (III) The two discourses are</w:t>
        <w:br w:type="textWrapping"/>
      </w:r>
      <w:r w:rsidDel="00000000" w:rsidR="00000000" w:rsidRPr="00000000">
        <w:rPr>
          <w:rFonts w:ascii="Consolas" w:cs="Consolas" w:eastAsia="Consolas" w:hAnsi="Consolas"/>
          <w:i w:val="1"/>
          <w:sz w:val="22"/>
          <w:szCs w:val="22"/>
          <w:rtl w:val="0"/>
        </w:rPr>
        <w:t xml:space="preserve">wholly distinct</w:t>
      </w:r>
      <w:r w:rsidDel="00000000" w:rsidR="00000000" w:rsidRPr="00000000">
        <w:rPr>
          <w:rFonts w:ascii="Consolas" w:cs="Consolas" w:eastAsia="Consolas" w:hAnsi="Consolas"/>
          <w:sz w:val="22"/>
          <w:szCs w:val="22"/>
          <w:rtl w:val="0"/>
        </w:rPr>
        <w:t xml:space="preserve">. This view is </w:t>
      </w:r>
      <w:r w:rsidDel="00000000" w:rsidR="00000000" w:rsidRPr="00000000">
        <w:rPr>
          <w:rFonts w:ascii="Consolas" w:cs="Consolas" w:eastAsia="Consolas" w:hAnsi="Consolas"/>
          <w:rtl w:val="0"/>
        </w:rPr>
        <w:t xml:space="preserve">maintained</w:t>
      </w:r>
      <w:r w:rsidDel="00000000" w:rsidR="00000000" w:rsidRPr="00000000">
        <w:rPr>
          <w:rFonts w:ascii="Consolas" w:cs="Consolas" w:eastAsia="Consolas" w:hAnsi="Consolas"/>
          <w:sz w:val="22"/>
          <w:szCs w:val="22"/>
          <w:rtl w:val="0"/>
        </w:rPr>
        <w:br w:type="textWrapping"/>
        <w:t xml:space="preserve">by Greswell, vol. ii, Diss. xi., and principally from the arguments above noticed.</w:t>
        <w:br w:type="textWrapping"/>
        <w:t xml:space="preserve">But it also is not without grave difficulties, especially if we su</w:t>
      </w:r>
      <w:r w:rsidDel="00000000" w:rsidR="00000000" w:rsidRPr="00000000">
        <w:rPr>
          <w:rFonts w:ascii="Consolas" w:cs="Consolas" w:eastAsia="Consolas" w:hAnsi="Consolas"/>
          <w:rtl w:val="0"/>
        </w:rPr>
        <w:t xml:space="preserve">ppose,</w:t>
      </w:r>
      <w:r w:rsidDel="00000000" w:rsidR="00000000" w:rsidRPr="00000000">
        <w:rPr>
          <w:rFonts w:ascii="Consolas" w:cs="Consolas" w:eastAsia="Consolas" w:hAnsi="Consolas"/>
          <w:sz w:val="22"/>
          <w:szCs w:val="22"/>
          <w:rtl w:val="0"/>
        </w:rPr>
        <w:t xml:space="preserve"> as most</w:t>
        <w:br w:type="textWrapping"/>
        <w:t xml:space="preserve">d</w:t>
      </w:r>
      <w:r w:rsidDel="00000000" w:rsidR="00000000" w:rsidRPr="00000000">
        <w:rPr>
          <w:rFonts w:ascii="Consolas" w:cs="Consolas" w:eastAsia="Consolas" w:hAnsi="Consolas"/>
          <w:rtl w:val="0"/>
        </w:rPr>
        <w:t xml:space="preserve">o</w:t>
      </w:r>
      <w:r w:rsidDel="00000000" w:rsidR="00000000" w:rsidRPr="00000000">
        <w:rPr>
          <w:rFonts w:ascii="Consolas" w:cs="Consolas" w:eastAsia="Consolas" w:hAnsi="Consolas"/>
          <w:sz w:val="22"/>
          <w:szCs w:val="22"/>
          <w:rtl w:val="0"/>
        </w:rPr>
        <w:t xml:space="preserve">, that Luke had the Gospel of Matthew</w:t>
        <w:br w:type="textWrapping"/>
        <w:t xml:space="preserve">before him</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That two discourses wholly</w:t>
        <w:br w:type="textWrapping"/>
        <w:t xml:space="preserve">distinct should contain </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o much in com</w:t>
      </w:r>
      <w:r w:rsidDel="00000000" w:rsidR="00000000" w:rsidRPr="00000000">
        <w:rPr>
          <w:rFonts w:ascii="Consolas" w:cs="Consolas" w:eastAsia="Consolas" w:hAnsi="Consolas"/>
          <w:rtl w:val="0"/>
        </w:rPr>
        <w:t xml:space="preserve">m</w:t>
      </w:r>
      <w:r w:rsidDel="00000000" w:rsidR="00000000" w:rsidRPr="00000000">
        <w:rPr>
          <w:rFonts w:ascii="Consolas" w:cs="Consolas" w:eastAsia="Consolas" w:hAnsi="Consolas"/>
          <w:sz w:val="22"/>
          <w:szCs w:val="22"/>
          <w:rtl w:val="0"/>
        </w:rPr>
        <w:t xml:space="preserve">on, seems </w:t>
      </w:r>
      <w:r w:rsidDel="00000000" w:rsidR="00000000" w:rsidRPr="00000000">
        <w:rPr>
          <w:rFonts w:ascii="Consolas" w:cs="Consolas" w:eastAsia="Consolas" w:hAnsi="Consolas"/>
          <w:rtl w:val="0"/>
        </w:rPr>
        <w:t xml:space="preserve">unlikely</w:t>
      </w:r>
      <w:r w:rsidDel="00000000" w:rsidR="00000000" w:rsidRPr="00000000">
        <w:rPr>
          <w:rFonts w:ascii="Consolas" w:cs="Consolas" w:eastAsia="Consolas" w:hAnsi="Consolas"/>
          <w:sz w:val="22"/>
          <w:szCs w:val="22"/>
          <w:rtl w:val="0"/>
        </w:rPr>
        <w:t xml:space="preserve"> and unnatural. It is</w:t>
        <w:br w:type="textWrapping"/>
        <w:t xml:space="preserve">hardly </w:t>
      </w:r>
      <w:r w:rsidDel="00000000" w:rsidR="00000000" w:rsidRPr="00000000">
        <w:rPr>
          <w:rFonts w:ascii="Consolas" w:cs="Consolas" w:eastAsia="Consolas" w:hAnsi="Consolas"/>
          <w:rtl w:val="0"/>
        </w:rPr>
        <w:t xml:space="preserve">credibly that</w:t>
      </w:r>
      <w:r w:rsidDel="00000000" w:rsidR="00000000" w:rsidRPr="00000000">
        <w:rPr>
          <w:rFonts w:ascii="Consolas" w:cs="Consolas" w:eastAsia="Consolas" w:hAnsi="Consolas"/>
          <w:sz w:val="22"/>
          <w:szCs w:val="22"/>
          <w:rtl w:val="0"/>
        </w:rPr>
        <w:t xml:space="preserve"> two great public special</w:t>
        <w:br w:type="textWrapping"/>
        <w:t xml:space="preserve">occasions </w:t>
      </w:r>
      <w:r w:rsidDel="00000000" w:rsidR="00000000" w:rsidRPr="00000000">
        <w:rPr>
          <w:rFonts w:ascii="Consolas" w:cs="Consolas" w:eastAsia="Consolas" w:hAnsi="Consolas"/>
          <w:rtl w:val="0"/>
        </w:rPr>
        <w:t xml:space="preserve">should</w:t>
      </w:r>
      <w:r w:rsidDel="00000000" w:rsidR="00000000" w:rsidRPr="00000000">
        <w:rPr>
          <w:rFonts w:ascii="Consolas" w:cs="Consolas" w:eastAsia="Consolas" w:hAnsi="Consolas"/>
          <w:sz w:val="22"/>
          <w:szCs w:val="22"/>
          <w:rtl w:val="0"/>
        </w:rPr>
        <w:t xml:space="preserve"> be </w:t>
      </w:r>
      <w:r w:rsidDel="00000000" w:rsidR="00000000" w:rsidRPr="00000000">
        <w:rPr>
          <w:rFonts w:ascii="Consolas" w:cs="Consolas" w:eastAsia="Consolas" w:hAnsi="Consolas"/>
          <w:rtl w:val="0"/>
        </w:rPr>
        <w:t xml:space="preserve">selected by</w:t>
      </w:r>
      <w:r w:rsidDel="00000000" w:rsidR="00000000" w:rsidRPr="00000000">
        <w:rPr>
          <w:rFonts w:ascii="Consolas" w:cs="Consolas" w:eastAsia="Consolas" w:hAnsi="Consolas"/>
          <w:sz w:val="22"/>
          <w:szCs w:val="22"/>
          <w:rtl w:val="0"/>
        </w:rPr>
        <w:t xml:space="preserve"> the Lord</w:t>
        <w:br w:type="textWrapping"/>
        <w:t xml:space="preserve">near the commencement of His ministry,</w:t>
        <w:br w:type="textWrapping"/>
        <w:t xml:space="preserve">and two discourses delivered to the same</w:t>
        <w:br w:type="textWrapping"/>
        <w:t xml:space="preserve">audience, not </w:t>
      </w:r>
      <w:r w:rsidDel="00000000" w:rsidR="00000000" w:rsidRPr="00000000">
        <w:rPr>
          <w:rFonts w:ascii="Consolas" w:cs="Consolas" w:eastAsia="Consolas" w:hAnsi="Consolas"/>
          <w:i w:val="1"/>
          <w:sz w:val="22"/>
          <w:szCs w:val="22"/>
          <w:rtl w:val="0"/>
        </w:rPr>
        <w:t xml:space="preserve">identical</w:t>
      </w:r>
      <w:r w:rsidDel="00000000" w:rsidR="00000000" w:rsidRPr="00000000">
        <w:rPr>
          <w:rFonts w:ascii="Consolas" w:cs="Consolas" w:eastAsia="Consolas" w:hAnsi="Consolas"/>
          <w:sz w:val="22"/>
          <w:szCs w:val="22"/>
          <w:rtl w:val="0"/>
        </w:rPr>
        <w:t xml:space="preserve">, which might have</w:t>
        <w:br w:type="textWrapping"/>
        <w:t xml:space="preserve">been very probable, and impressive from</w:t>
        <w:br w:type="textWrapping"/>
        <w:t xml:space="preserve">that very </w:t>
      </w:r>
      <w:r w:rsidDel="00000000" w:rsidR="00000000" w:rsidRPr="00000000">
        <w:rPr>
          <w:rFonts w:ascii="Consolas" w:cs="Consolas" w:eastAsia="Consolas" w:hAnsi="Consolas"/>
          <w:rtl w:val="0"/>
        </w:rPr>
        <w:t xml:space="preserve">circumstance</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nor consecutive,</w:t>
        <w:br w:type="textWrapping"/>
        <w:t xml:space="preserve">nor explanatory the one of the other, but,</w:t>
        <w:br w:type="textWrapping"/>
        <w:t xml:space="preserve">only coinciding in fragments,</w:t>
      </w:r>
      <w:r w:rsidDel="00000000" w:rsidR="00000000" w:rsidRPr="00000000">
        <w:rPr>
          <w:rFonts w:ascii="Consolas" w:cs="Consolas" w:eastAsia="Consolas" w:hAnsi="Consolas"/>
          <w:rtl w:val="0"/>
        </w:rPr>
        <w:t xml:space="preserve"> and</w:t>
      </w:r>
      <w:r w:rsidDel="00000000" w:rsidR="00000000" w:rsidRPr="00000000">
        <w:rPr>
          <w:rFonts w:ascii="Consolas" w:cs="Consolas" w:eastAsia="Consolas" w:hAnsi="Consolas"/>
          <w:sz w:val="22"/>
          <w:szCs w:val="22"/>
          <w:rtl w:val="0"/>
        </w:rPr>
        <w:t xml:space="preserve"> not even</w:t>
        <w:br w:type="textWrapping"/>
        <w:t xml:space="preserve">as two different reports at the distance of</w:t>
        <w:br w:type="textWrapping"/>
        <w:t xml:space="preserve">some years might be expected to do. Add</w:t>
        <w:br w:type="textWrapping"/>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uQ3k8WPXR8DqfWPRu0hk2J1GkA==">CgMxLjA4AHIhMTNLSnZsVjBHbTZrWi1OU1ZGdGlNRTZZRV9PNUNvMkpk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