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up a matter with an adversary before judgment is passed, which may deliver</w:t>
        <w:br w:type="textWrapping"/>
        <w:t xml:space="preserve">a man to a hard and 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imprisonment,</w:t>
        <w:br w:type="textWrapping"/>
        <w:t xml:space="preserve">so reconciliation with an offended brother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life is absolutely necessary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wrong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cry 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Judge, and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cast into eternal condemnation.’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adversary,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offended law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will cry against us in that day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wrongs done to others; but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rete representation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offended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to us that law, as long as he</w:t>
        <w:br w:type="textWrapping"/>
        <w:t xml:space="preserve">has its claim upon us.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interpretation, is the way in which all men</w:t>
        <w:br w:type="textWrapping"/>
        <w:t xml:space="preserve">walk,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 of all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1 Kings ii. 2,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 whence I shall not</w:t>
        <w:br w:type="textWrapping"/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Job. xvi. 22. In the civil</w:t>
        <w:br w:type="textWrapping"/>
        <w:t xml:space="preserve">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cess, it represents the attempt at arbitration or private arrangement before coming</w:t>
        <w:br w:type="textWrapping"/>
        <w:t xml:space="preserve">into court.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words, as in the earthly example they imply future</w:t>
        <w:br w:type="textWrapping"/>
        <w:t xml:space="preserve">liberation, because an earthly debt can be</w:t>
        <w:br w:type="textWrapping"/>
        <w:t xml:space="preserve">paid in most cases, so in the spiritual counterpart they amount to a negation of it,</w:t>
        <w:br w:type="textWrapping"/>
        <w:t xml:space="preserve">because the debt can never be discharged.</w:t>
        <w:br w:type="textWrapping"/>
        <w:t xml:space="preserve">We have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until he should pay what was</w:t>
        <w:br w:type="textWrapping"/>
        <w:t xml:space="preserve">due,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ch, xviii. 30, where the payment</w:t>
        <w:br w:type="textWrapping"/>
        <w:t xml:space="preserve">was clearly impossible. The minister is the</w:t>
        <w:br w:type="textWrapping"/>
        <w:t xml:space="preserve">officer of the court who saw the sentences</w:t>
        <w:br w:type="textWrapping"/>
        <w:t xml:space="preserve">executed. If we are called on to assign a</w:t>
        <w:br w:type="textWrapping"/>
        <w:t xml:space="preserve">meaning to it in the interpretation, it must</w:t>
        <w:br w:type="textWrapping"/>
        <w:t xml:space="preserve">represent the chief of those who in ch.</w:t>
        <w:br w:type="textWrapping"/>
        <w:t xml:space="preserve">xviii. 34, are hinted at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tormentors,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viz, the great enemy, the minister of the</w:t>
        <w:br w:type="textWrapping"/>
        <w:t xml:space="preserve">divine wrath.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farthing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fourth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27—30.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SECOND EXAMPLE.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</w:t>
        <w:br w:type="textWrapping"/>
        <w:t xml:space="preserve">of adultery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 whosoever looketh 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 precise meaning should in this verse be</w:t>
        <w:br w:type="textWrapping"/>
        <w:t xml:space="preserve">kept in mind, as the neglect of it may lead</w:t>
        <w:br w:type="textWrapping"/>
        <w:t xml:space="preserve">into error. Our Lord is speaking of the</w:t>
        <w:br w:type="textWrapping"/>
        <w:t xml:space="preserve">sin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adultery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therefore, however the</w:t>
        <w:br w:type="textWrapping"/>
        <w:t xml:space="preserve">saying may undoubtedly apply by implication to cases where this sin is out of the question—e. g. to the impure beholding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married woman with a view to fornication (it being borne in mind that spiritually, and before God, all fornication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adultery, inasmuch as the unmarried person is bound in loyalty and chastity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Stier below)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assertion in this verse must be understood</w:t>
        <w:br w:type="textWrapping"/>
        <w:t xml:space="preserve">as applying to the cases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 is</w:t>
        <w:br w:type="textWrapping"/>
        <w:t xml:space="preserve">in question. And, again,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looketh on...</w:t>
        <w:br w:type="textWrapping"/>
        <w:t xml:space="preserve">to lust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not be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casual evil thought which is checked by</w:t>
        <w:br w:type="textWrapping"/>
        <w:t xml:space="preserve">holy watchfulness, but the gazing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</w:t>
        <w:br w:type="textWrapping"/>
        <w:t xml:space="preserve">view to feed that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again,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adulterously used her already in</w:t>
        <w:br w:type="textWrapping"/>
        <w:t xml:space="preserve">his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whatever it may undoubtedly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the guilt incurred in</w:t>
        <w:br w:type="textWrapping"/>
        <w:t xml:space="preserve">God’s sight,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directly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</w:t>
        <w:br w:type="textWrapping"/>
        <w:t xml:space="preserve">thing; but plainly understood, affirms that</w:t>
        <w:br w:type="textWrapping"/>
        <w:t xml:space="preserve">the man who can do this—viz. ‘gaze with</w:t>
        <w:br w:type="textWrapping"/>
        <w:t xml:space="preserve">a view to feed unlawful desire 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already</w:t>
        <w:br w:type="textWrapping"/>
        <w:t xml:space="preserve">in his heart passed the barrier of criminal</w:t>
        <w:br w:type="textWrapping"/>
        <w:t xml:space="preserve">intention; made up his mind, stifled his</w:t>
        <w:br w:type="textWrapping"/>
        <w:t xml:space="preserve">conscience; in thought, committed the</w:t>
        <w:br w:type="textWrapping"/>
        <w:t xml:space="preserve">deed. But perhaps there is justice in</w:t>
        <w:br w:type="textWrapping"/>
        <w:t xml:space="preserve">Stier’s remark, that our Lord speaks here</w:t>
        <w:br w:type="textWrapping"/>
        <w:t xml:space="preserve">after the O.T. usage, in which, both in the</w:t>
        <w:br w:type="textWrapping"/>
        <w:t xml:space="preserve">seventh commandment and elsewhere,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adultery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includes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marriage is the becoming one flesh,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therefore every such union, except that after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manner and in the state appointed by God,</w:t>
        <w:br w:type="textWrapping"/>
        <w:t xml:space="preserve">is a violation and contempt of that holy ordinance. The rendering of the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committed adultery with 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objectionable, as making her a party to the sin,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original does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 observes, that these commands relate</w:t>
        <w:br w:type="textWrapping"/>
        <w:t xml:space="preserve">not to the limbs themselves, which are not</w:t>
        <w:br w:type="textWrapping"/>
        <w:t xml:space="preserve">in fault, but to the evil desire,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</w:t>
        <w:br w:type="textWrapping"/>
        <w:t xml:space="preserve">admonition, arising out of the truth announced in the last verse,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withstand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 springs and occasions of evil desire,</w:t>
        <w:br w:type="textWrapping"/>
        <w:t xml:space="preserve">even by the sacrifice of 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most useful</w:t>
        <w:br w:type="textWrapping"/>
        <w:t xml:space="preserve">and dear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observe here,</w:t>
        <w:br w:type="textWrapping"/>
        <w:t xml:space="preserve">that our Lord grounds His precept of the</w:t>
        <w:br w:type="textWrapping"/>
        <w:t xml:space="preserve">most rigid and decisive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self-denial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Cb+MNHd8xEgggvj0Myfp562hHQ==">AMUW2mUOaLwO/dkxFArIF18uJc3TTkWWaOouUOWQ+jkGZ8W07CuOGS6uk+kWLFJM3Ke13O36M+XTwoBkKI1OAn6cbqhNBVQeNZp1D8UoRr4efVsKklfEfKo=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