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all such prophetic promises as Ezek.</w:t>
        <w:br w:type="textWrapping"/>
        <w:t xml:space="preserve">xxxvi. 25; Zech. xiii. 1 (see also Jer.</w:t>
        <w:br w:type="textWrapping"/>
        <w:t xml:space="preserve">ii,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); but, as regarded the woman,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ordinary sense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that intended</w:t>
        <w:br w:type="textWrapping"/>
        <w:t xml:space="preserve">for her to fasten on, which she does 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ordingly. On the question, how this</w:t>
        <w:br w:type="textWrapping"/>
        <w:t xml:space="preserve">living water could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given, before</w:t>
        <w:br w:type="textWrapping"/>
        <w:t xml:space="preserve">Jesus was glorified, see on ch. vii. 38, 39.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11, 12.] {11}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Though “Sir” (the same</w:t>
        <w:br w:type="textWrapping"/>
        <w:t xml:space="preserve">word as that commonly rendered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</w:t>
        <w:br w:type="textWrapping"/>
        <w:t xml:space="preserve">is not to be pressed as emphatic, it is not</w:t>
        <w:br w:type="textWrapping"/>
        <w:t xml:space="preserve">without import; it sur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 betokens a different regard of the stranger than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being a Jew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did:—*“ She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calls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thinking Him to be some</w:t>
        <w:br w:type="textWrapping"/>
        <w:t xml:space="preserve">great man.” Euthymius. The course of</w:t>
        <w:br w:type="textWrapping"/>
        <w:t xml:space="preserve">her thoughts appears to be: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Thou canst</w:t>
        <w:br w:type="textWrapping"/>
        <w:t xml:space="preserve">not mean living water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(‘bubbling up and</w:t>
        <w:br w:type="textWrapping"/>
        <w:t xml:space="preserve">leaping,’ Euthymius),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well, because thou hast no vessel to draw with, and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is deep; whence then hast thou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(knowest</w:t>
        <w:br w:type="textWrapping"/>
        <w:t xml:space="preserve">thou of, drawest thou)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living water of</w:t>
        <w:br w:type="textWrapping"/>
        <w:t xml:space="preserve">which thou speakest?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Our father Jacob</w:t>
        <w:br w:type="textWrapping"/>
        <w:t xml:space="preserve">was contented with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used it, and bequeathed it to us: if thou hast better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water, and canst give it, tho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must be</w:t>
        <w:br w:type="textWrapping"/>
        <w:t xml:space="preserve">greater than Jacob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There is something</w:t>
        <w:br w:type="textWrapping"/>
        <w:t xml:space="preserve">also of Samaritan nationality speaking here.</w:t>
        <w:br w:type="textWrapping"/>
        <w:t xml:space="preserve">Claiming Jacob as her father (Josephus</w:t>
        <w:br w:type="textWrapping"/>
        <w:t xml:space="preserve">says of the Samaritans, ‘When they see the</w:t>
        <w:br w:type="textWrapping"/>
        <w:t xml:space="preserve">Jews prospering, they call them their relatives, as being themselves sprung from Joseph; but when they see them in trouble,</w:t>
        <w:br w:type="textWrapping"/>
        <w:t xml:space="preserve">they profess to have no connexion with</w:t>
        <w:br w:type="textWrapping"/>
        <w:t xml:space="preserve">them’), she expresses by this question an</w:t>
        <w:br w:type="textWrapping"/>
        <w:t xml:space="preserve">appropriation of descent from him, such as</w:t>
        <w:br w:type="textWrapping"/>
        <w:t xml:space="preserve">almost to exclude, or at all events set at a</w:t>
        <w:br w:type="textWrapping"/>
        <w:t xml:space="preserve">greater distance, the Jews, to one of whom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believed herself to be speaking.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13, 14.]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{13} Our Lord, without noticing this,</w:t>
        <w:br w:type="textWrapping"/>
        <w:t xml:space="preserve">by His answer leaves it to be implied,</w:t>
        <w:br w:type="textWrapping"/>
        <w:t xml:space="preserve">that,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assuming what she has stated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greater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than Jacob: for his (Jacob’s)</w:t>
        <w:br w:type="textWrapping"/>
        <w:t xml:space="preserve">gift was of water which cannot satisfy;</w:t>
        <w:br w:type="textWrapping"/>
        <w:t xml:space="preserve">{14} but the water which He should give has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living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becomes an eternal</w:t>
        <w:br w:type="textWrapping"/>
        <w:t xml:space="preserve">fountain within. This however, ‘that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  <w:br w:type="textWrapping"/>
        <w:t xml:space="preserve">was greater than Jacob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lies only in the</w:t>
        <w:br w:type="textWrapping"/>
        <w:t xml:space="preserve">background: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water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subject, as</w:t>
        <w:br w:type="textWrapping"/>
        <w:t xml:space="preserve">before.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words apply to every</w:t>
        <w:br w:type="textWrapping"/>
        <w:t xml:space="preserve">similar quenching of desire by earthly</w:t>
        <w:br w:type="textWrapping"/>
        <w:t xml:space="preserve">means: the desire springs up again ;—</w:t>
        <w:br w:type="textWrapping"/>
        <w:t xml:space="preserve">is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satisfied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postponed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  <w:t xml:space="preserve">manna was as insufficient to satisfy hunger,</w:t>
        <w:br w:type="textWrapping"/>
        <w:t xml:space="preserve">—as this water, thirst, see ch. vi. 49, 58:</w:t>
        <w:br w:type="textWrapping"/>
        <w:t xml:space="preserve">it is only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living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bread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life, which can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satisfy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original,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one that drinketh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set forth the recurrence, the interrupted</w:t>
        <w:br w:type="textWrapping"/>
        <w:t xml:space="preserve">seasons, of the drinking of earthly water ;</w:t>
        <w:br w:type="textWrapping"/>
        <w:t xml:space="preserve">—but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whosoever shall have drunk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sets</w:t>
        <w:br w:type="textWrapping"/>
        <w:t xml:space="preserve">forth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once having tasted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ever continuing in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power, and living forth-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lowing, of that life-long draught.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thirst no more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ever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shall</w:t>
        <w:br w:type="textWrapping"/>
        <w:t xml:space="preserve">never have to go away and be exhausted,</w:t>
        <w:br w:type="textWrapping"/>
        <w:t xml:space="preserve">and come again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filled;—but shall</w:t>
        <w:br w:type="textWrapping"/>
        <w:t xml:space="preserve">have the spring at home, in his own breast,</w:t>
        <w:br w:type="textWrapping"/>
        <w:t xml:space="preserve">—so that he can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draw water with joy out</w:t>
        <w:br w:type="textWrapping"/>
        <w:t xml:space="preserve">of the wells of 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(Isa. xii. 3) at</w:t>
        <w:br w:type="textWrapping"/>
        <w:t xml:space="preserve">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pleasure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 When thirst does recur, it</w:t>
        <w:br w:type="textWrapping"/>
        <w:t xml:space="preserve">is the defect of the man, not of the water.”</w:t>
        <w:br w:type="textWrapping"/>
        <w:t xml:space="preserve">Bengel.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become a well]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</w:t>
        <w:br w:type="textWrapping"/>
        <w:t xml:space="preserve">earthly supplies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only into</w:t>
        <w:br w:type="textWrapping"/>
        <w:t xml:space="preserve">those lower parts of our being where the</w:t>
        <w:br w:type="textWrapping"/>
        <w:t xml:space="preserve">desires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 themselves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—are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local</w:t>
        <w:br w:type="textWrapping"/>
        <w:t xml:space="preserve">applications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but the heavenly gift of</w:t>
        <w:br w:type="textWrapping"/>
        <w:t xml:space="preserve">spiritual life which Jesus gives to those</w:t>
        <w:br w:type="textWrapping"/>
        <w:t xml:space="preserve">who believe on Him, enters into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very</w:t>
        <w:br w:type="textWrapping"/>
        <w:t xml:space="preserve">secret and highest place of their personal</w:t>
        <w:br w:type="textWrapping"/>
        <w:t xml:space="preserve">life, the source whence the desires spring</w:t>
        <w:br w:type="textWrapping"/>
        <w:t xml:space="preserve">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:—and, its nature being living and</w:t>
        <w:br w:type="textWrapping"/>
        <w:t xml:space="preserve">spiritual, it docs not merely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supply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it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lives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waxes onward, unto everlasting</w:t>
        <w:br w:type="textWrapping"/>
        <w:t xml:space="preserve">life,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duration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also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producing</w:t>
        <w:br w:type="textWrapping"/>
        <w:t xml:space="preserve">and sustaining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should not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IqrYWegvcVDawl0xlA+Z+kmvRg==">CgMxLjA4AHIhMUJoXzl1alUtWVZLTTFEbVFraFJTR3QwdVEzY1AwaFNE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