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overlooked, that this discourse had, besides its manifold and wonderful meaning</w:t>
        <w:br w:type="textWrapping"/>
        <w:t xml:space="preserve">for us all, an especial moral one as applied to the woman,—who, by successive</w:t>
        <w:br w:type="textWrapping"/>
        <w:t xml:space="preserve">draughts at the ‘broken cistern’ of carnal</w:t>
        <w:br w:type="textWrapping"/>
        <w:t xml:space="preserve">lust, had been vainly seeking solace:—</w:t>
        <w:br w:type="textWrapping"/>
        <w:t xml:space="preserve">and this consideration serves to bind on</w:t>
        <w:br w:type="textWrapping"/>
        <w:t xml:space="preserve">the following verses (ver. 16 ff.) to the</w:t>
        <w:br w:type="textWrapping"/>
        <w:t xml:space="preserve">preceding, by another link besides those</w:t>
        <w:br w:type="textWrapping"/>
        <w:t xml:space="preserve">noticed below.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request</w:t>
        <w:br w:type="textWrapping"/>
        <w:t xml:space="preserve">seems to be made still under a misunderstanding, but not so great an one as 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sight appears. She apprehends this</w:t>
        <w:br w:type="textWrapping"/>
        <w:t xml:space="preserve">water as something not requiring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water-pot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draw as something whose power</w:t>
        <w:br w:type="textWrapping"/>
        <w:t xml:space="preserve">shall never fail ;—which shall quench thirst</w:t>
        <w:br w:type="textWrapping"/>
        <w:t xml:space="preserve">for ever;—and half in banter, half in</w:t>
        <w:br w:type="textWrapping"/>
        <w:t xml:space="preserve">earnest, wishing perhaps besides to see</w:t>
        <w:br w:type="textWrapping"/>
        <w:t xml:space="preserve">whether the gift would after all be conferred, and how,—she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mingles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,’—implying some view of</w:t>
        <w:br w:type="textWrapping"/>
        <w:t xml:space="preserve">its distinct nature,—her ‘not coming</w:t>
        <w:br w:type="textWrapping"/>
        <w:t xml:space="preserve">hither to draw,’—her willing avoidance of</w:t>
        <w:br w:type="textWrapping"/>
        <w:t xml:space="preserve">the toil of her noonday journey to the well.</w:t>
        <w:br w:type="textWrapping"/>
        <w:t xml:space="preserve">We must be able to enter into the complication of her character, and the impressions made on her by the strange things</w:t>
        <w:br w:type="textWrapping"/>
        <w:t xml:space="preserve">which she has heard, fully to appreciate</w:t>
        <w:br w:type="textWrapping"/>
        <w:t xml:space="preserve">the spirit of this answer.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connexion of this verse with the foregoing</w:t>
        <w:br w:type="textWrapping"/>
        <w:t xml:space="preserve">has been much disputed ; and the strangest,</w:t>
        <w:br w:type="textWrapping"/>
        <w:t xml:space="preserve">and most unworthy views have been taken</w:t>
        <w:br w:type="textWrapping"/>
        <w:t xml:space="preserve">of it. Some (e.g. Grotius) have strangely</w:t>
        <w:br w:type="textWrapping"/>
        <w:t xml:space="preserve">referred it to the supposed indecorum of</w:t>
        <w:br w:type="textWrapping"/>
        <w:t xml:space="preserve">the longer continuance of the colloquy with</w:t>
        <w:br w:type="textWrapping"/>
        <w:t xml:space="preserve">the woman alone; some more strangely</w:t>
        <w:br w:type="textWrapping"/>
        <w:t xml:space="preserve">still (Cyril of Alexandria) to the incapacity</w:t>
        <w:br w:type="textWrapping"/>
        <w:t xml:space="preserve">of the female mind to apprehend the matters of which He was to speak. Both these</w:t>
        <w:br w:type="textWrapping"/>
        <w:t xml:space="preserve">need surely no refutation. The band of</w:t>
        <w:br w:type="textWrapping"/>
        <w:t xml:space="preserve">women from Galilee, ‘last at the cross, and</w:t>
        <w:br w:type="textWrapping"/>
        <w:t xml:space="preserve">earliest at the tomb,’ are a sufficient answer</w:t>
        <w:br w:type="textWrapping"/>
        <w:t xml:space="preserve">to them.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Those approach nearer the</w:t>
        <w:br w:type="textWrapping"/>
        <w:t xml:space="preserve">truth, who believe the command to have</w:t>
        <w:br w:type="textWrapping"/>
        <w:t xml:space="preserve">been given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awaken her conscience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or</w:t>
        <w:br w:type="textWrapping"/>
        <w:t xml:space="preserve">to shew her the divine knowledge which</w:t>
        <w:br w:type="textWrapping"/>
        <w:t xml:space="preserve">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 of 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heart. But I am persuaded that the right account is found, in</w:t>
        <w:br w:type="textWrapping"/>
        <w:t xml:space="preserve">viewing this command,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first step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granting her request, “give me this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 first work of the Spirit of God, and of</w:t>
        <w:br w:type="textWrapping"/>
        <w:t xml:space="preserve">Him who here spoke in the fulness of that</w:t>
        <w:br w:type="textWrapping"/>
        <w:t xml:space="preserve">Spirit, is,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convince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‘give</w:t>
        <w:br w:type="textWrapping"/>
        <w:t xml:space="preserve">me this water’ was not so simple a matter</w:t>
        <w:br w:type="textWrapping"/>
        <w:t xml:space="preserve">as she supposed. The heart must first be</w:t>
        <w:br w:type="textWrapping"/>
        <w:t xml:space="preserve">laid bare before the wisdom of God: the</w:t>
        <w:br w:type="textWrapping"/>
        <w:t xml:space="preserve">secret sins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 the light of His countenance; and this our Lord here does. The command itself is of course given in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knowledge of her sinful condition of life. In every conversation which</w:t>
        <w:br w:type="textWrapping"/>
        <w:t xml:space="preserve">our Lord held with men, while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connects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usually one remark with another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mmon links which bind human</w:t>
        <w:br w:type="textWrapping"/>
        <w:t xml:space="preserve">thought, we perceive that He knows, and</w:t>
        <w:br w:type="textWrapping"/>
        <w:t xml:space="preserve">sees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through, 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whom He speaks.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answer is not for a moment to be treated as something unexpected by Him who commanded her.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before Him her whole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she in vain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endeavours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 by the</w:t>
        <w:br w:type="textWrapping"/>
        <w:t xml:space="preserve">doubtful words of this verse.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truth, but no more, in</w:t>
        <w:br w:type="textWrapping"/>
        <w:t xml:space="preserve">the woman’s answer: and the Lord, by</w:t>
        <w:br w:type="textWrapping"/>
        <w:t xml:space="preserve">His divine knowledge, detects the hidden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it. Notice it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fact</w:t>
        <w:br w:type="textWrapping"/>
        <w:t xml:space="preserve">—bare truth),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word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further shewn by the emphatic</w:t>
        <w:br w:type="textWrapping"/>
        <w:t xml:space="preserve">position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husband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our Lord’s</w:t>
        <w:br w:type="textWrapping"/>
        <w:t xml:space="preserve">answer,—which was not so placed in hers.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had five husbands]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  <w:br w:type="textWrapping"/>
        <w:t xml:space="preserve">five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certainly lawful husbands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they</w:t>
        <w:br w:type="textWrapping"/>
        <w:t xml:space="preserve">are distinguished from the sixth,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;—probably the woman had been separated from some by divorce (the law of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loose among the Samaritans),—from some by death,—or perhaps</w:t>
        <w:br w:type="textWrapping"/>
        <w:t xml:space="preserve">by other reasons more or less discreditable</w:t>
        <w:br w:type="textWrapping"/>
        <w:t xml:space="preserve">to her character, which had now become</w:t>
        <w:br w:type="textWrapping"/>
        <w:t xml:space="preserve">degraded into that of an openly licentious</w:t>
        <w:br w:type="textWrapping"/>
        <w:t xml:space="preserve">woman, The conviction of sin here lies</w:t>
        <w:br w:type="textWrapping"/>
        <w:t xml:space="preserve">beneath the surface: it is not pressed, nor</w:t>
        <w:br w:type="textWrapping"/>
        <w:t xml:space="preserve">at the moment does it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to have worked</w:t>
        <w:br w:type="textWrapping"/>
        <w:t xml:space="preserve">deeply, for she goes on with the conversation with apparent indifference to it; but</w:t>
        <w:br w:type="textWrapping"/>
        <w:t xml:space="preserve">our Lord’s words in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25, 26 would tend</w:t>
        <w:br w:type="textWrapping"/>
        <w:t xml:space="preserve">to infix it more deeply, and we find at ver.</w:t>
        <w:br w:type="textWrapping"/>
        <w:t xml:space="preserve">29, that it had been working during her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vntkuo6h1hKMcB6gz+rM4YOLCw==">AMUW2mUiyDx117hACrdEM8ck3EHSPPBHeiYc41CNXWSRu5ZmfPVoJ9hgwzWP5GM2qlkYfeAK1H/A0Tmdwc6yhV+WSQAJkjC8YG2Z5CkOY7Sr2YQ9QbZv8dY=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