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journey back to the city.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speaking this her conviction, she virtually</w:t>
        <w:br w:type="textWrapping"/>
        <w:t xml:space="preserve">confesses all the truth. That she should</w:t>
        <w:br w:type="textWrapping"/>
        <w:t xml:space="preserve">pass to another subject immediately, seems,</w:t>
        <w:br w:type="textWrapping"/>
        <w:t xml:space="preserve">as Stier remarks, to arise, not from a wish</w:t>
        <w:br w:type="textWrapping"/>
        <w:t xml:space="preserve">to turn the conversation from a matter so</w:t>
        <w:br w:type="textWrapping"/>
        <w:t xml:space="preserve">unpleasing to her, but from a real desire to</w:t>
        <w:br w:type="textWrapping"/>
        <w:t xml:space="preserve">obtain from this Prophet the teaching requisite that she may pray to God acceptably. The idea of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endeavouring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escape from the Lord’s rebuke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quite inconsistent with her recognition of Him as</w:t>
        <w:br w:type="textWrapping"/>
        <w:t xml:space="preserve">a prophet. Rather we may suppose a</w:t>
        <w:br w:type="textWrapping"/>
        <w:t xml:space="preserve">pause, which makes it evident that He</w:t>
        <w:br w:type="textWrapping"/>
        <w:t xml:space="preserve">does not mean to proceed further with His</w:t>
        <w:br w:type="textWrapping"/>
        <w:t xml:space="preserve">laying open of her character.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in this mountain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—Mount Gerizim, on which</w:t>
        <w:br w:type="textWrapping"/>
        <w:t xml:space="preserve">once stood the national temple of the Samaritan race, In Neh. xiii. 28, we read</w:t>
        <w:br w:type="textWrapping"/>
        <w:t xml:space="preserve">that the grandson of the high priest</w:t>
        <w:br w:type="textWrapping"/>
        <w:t xml:space="preserve">Eliashib was banished by Nehemiah because he was son-in-law to Sanballat, the</w:t>
        <w:br w:type="textWrapping"/>
        <w:t xml:space="preserve">Persian satrap of Samaria. Him Sanballat</w:t>
        <w:br w:type="textWrapping"/>
        <w:t xml:space="preserve">not only received, but made him high</w:t>
        <w:br w:type="textWrapping"/>
        <w:t xml:space="preserve">priest of a temple which he built on Mount</w:t>
        <w:br w:type="textWrapping"/>
        <w:t xml:space="preserve">Gerizim. Josephus makes this appointment</w:t>
        <w:br w:type="textWrapping"/>
        <w:t xml:space="preserve">sanctioned by Alexander, when at Tyre;—</w:t>
        <w:br w:type="textWrapping"/>
        <w:t xml:space="preserve">but the chronology is certainly not accurate, for between Sanballat and Alexander</w:t>
        <w:br w:type="textWrapping"/>
        <w:t xml:space="preserve">is a difference of nearly a century. This</w:t>
        <w:br w:type="textWrapping"/>
        <w:t xml:space="preserve">temple was destroyed 200 years after by</w:t>
        <w:br w:type="textWrapping"/>
        <w:t xml:space="preserve">John Hyreanus (B.c. 129); but the Samaritans still used it as a place of prayer and</w:t>
        <w:br w:type="textWrapping"/>
        <w:t xml:space="preserve">sacrifice, and to this day the few Samaritans resident in Nablus (Sychem) call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holy mountain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turn their faces to it</w:t>
        <w:br w:type="textWrapping"/>
        <w:t xml:space="preserve">in prayer.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They defended their practice by Deut. xxvii. 4, where our reading</w:t>
        <w:br w:type="textWrapping"/>
        <w:t xml:space="preserve">and the Heb. and LXX is Ebal, but that</w:t>
        <w:br w:type="textWrapping"/>
        <w:t xml:space="preserve">of the Samaritan Pentateuch, Gerizim (probably</w:t>
        <w:br w:type="textWrapping"/>
        <w:t xml:space="preserve">an alteration): also by Gen. xii. 6,7;</w:t>
        <w:br w:type="textWrapping"/>
        <w:t xml:space="preserve">xiii, 4; xxxiii. 18, 20; Deut. xi. 26 ff.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fathers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most likely means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patriarchs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the ancestors of the then Samaritans.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place where men ought to worship]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definite place spoken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Deut. xii. 5.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pauses, 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uggested, rather than asked, a question,</w:t>
        <w:br w:type="textWrapping"/>
        <w:t xml:space="preserve">—seeming to imply, ‘ Before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</w:t>
        <w:br w:type="textWrapping"/>
        <w:t xml:space="preserve">this gift of God, it must be decided, where</w:t>
        <w:br w:type="textWrapping"/>
        <w:t xml:space="preserve">I can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eptably pray for it;’ and she</w:t>
        <w:br w:type="textWrapping"/>
        <w:t xml:space="preserve">leaves it for Him whom she now recognizes as a 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et, to resolve this doubt.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first raises her view</w:t>
        <w:br w:type="textWrapping"/>
        <w:t xml:space="preserve">toa higher point than her question implied, or than indeed she, or any one,</w:t>
        <w:br w:type="textWrapping"/>
        <w:t xml:space="preserve">without His prophetic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could then have attained.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concluding words mean,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worship the</w:t>
        <w:br w:type="textWrapping"/>
        <w:t xml:space="preserve">Father but not (only) in this mountain,</w:t>
        <w:br w:type="textWrapping"/>
        <w:t xml:space="preserve">nor in Jerusalem ....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embracing in</w:t>
        <w:br w:type="textWrapping"/>
        <w:t xml:space="preserve">its wider 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be taken</w:t>
        <w:br w:type="textWrapping"/>
        <w:t xml:space="preserve">primarily as foretelling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cess of the</w:t>
        <w:br w:type="textWrapping"/>
        <w:t xml:space="preserve">Gospel in Samaria, Acts viii. 1—26.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implying the One God and</w:t>
        <w:br w:type="textWrapping"/>
        <w:t xml:space="preserve">Father of all. There is also, as Calvin</w:t>
        <w:br w:type="textWrapping"/>
        <w:t xml:space="preserve">remarks, a “tacit opposition”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father 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12,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20.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not leave the temple of Zion and the</w:t>
        <w:br w:type="textWrapping"/>
        <w:t xml:space="preserve">worship appointed by God without His</w:t>
        <w:br w:type="textWrapping"/>
        <w:t xml:space="preserve">testimony. He decides her question not</w:t>
        <w:br w:type="textWrapping"/>
        <w:t xml:space="preserve">merely by affirming, but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Jewish worship to be the right one. In</w:t>
        <w:br w:type="textWrapping"/>
        <w:t xml:space="preserve">the Samaritan worship there was no leading of God to guide them, there were no</w:t>
        <w:br w:type="textWrapping"/>
        <w:t xml:space="preserve">prophetic voices revealing more and more</w:t>
        <w:br w:type="textWrapping"/>
        <w:t xml:space="preserve">of His purposes. The neuter,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used to shew the want of personality and</w:t>
        <w:br w:type="textWrapping"/>
        <w:t xml:space="preserve">distinctness in their idea of God :—the</w:t>
        <w:br w:type="textWrapping"/>
        <w:t xml:space="preserve">second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 as corresponding to it in the other member of the sentence. Or perhaps better,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designating merely the abstract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of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personal God.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remarkable, as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instance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 thus speaking. But</w:t>
        <w:br w:type="textWrapping"/>
        <w:t xml:space="preserve">the nature of the case accounts for it. He</w:t>
        <w:br w:type="textWrapping"/>
        <w:t xml:space="preserve">never elsewhere is speaking to one so set</w:t>
        <w:br w:type="textWrapping"/>
        <w:t xml:space="preserve">in opposition to the Jews on a point wher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Himself and the Jews stood together for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ZjhbKEemv55gL7DHSgkhczruMg==">AMUW2mVSStvkZHof1Qh73n4PLV2OVdkNiN5NVjL6UwOsnm94I8285qNtJe4R7yH8vImByZ+svTh5LK1cXYvkz4kJxdGbSi4Wba9MkAi64kouEnVOb/JM70Y=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