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words again seem uttered</w:t>
        <w:br w:type="textWrapping"/>
        <w:t xml:space="preserve">under a complicated feeling. From her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29, she certainly had some</w:t>
        <w:br w:type="textWrapping"/>
        <w:t xml:space="preserve">suspicion (in her own mind, perhaps over</w:t>
        <w:br w:type="textWrapping"/>
        <w:t xml:space="preserve">and beyond His own assertion of the fact:</w:t>
        <w:br w:type="textWrapping"/>
        <w:t xml:space="preserve">but see note there) that He who had told</w:t>
        <w:br w:type="textWrapping"/>
        <w:t xml:space="preserve">her all things, &amp;c.,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the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</w:t>
        <w:br w:type="textWrapping"/>
        <w:t xml:space="preserve">from her breaking in with this remark</w:t>
        <w:br w:type="textWrapping"/>
        <w:t xml:space="preserve">after the weighty truth which had been</w:t>
        <w:br w:type="textWrapping"/>
        <w:t xml:space="preserve">just spoken, it seems as if she thought</w:t>
        <w:br w:type="textWrapping"/>
        <w:t xml:space="preserve">thus,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these matters may be, I cannot</w:t>
        <w:br w:type="textWrapping"/>
        <w:t xml:space="preserve">understand ;—they will be all made clear</w:t>
        <w:br w:type="textWrapping"/>
        <w:t xml:space="preserve">when the Christ shall come’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question of ver. 20 had not been answered to</w:t>
        <w:br w:type="textWrapping"/>
        <w:t xml:space="preserve">her liking or expectation: she therefore</w:t>
        <w:br w:type="textWrapping"/>
        <w:t xml:space="preserve">puts aside, as it were, what has been</w:t>
        <w:br w:type="textWrapping"/>
        <w:t xml:space="preserve">said, by a remark on that suspicion which</w:t>
        <w:br w:type="textWrapping"/>
        <w:t xml:space="preserve">was arising in her mind.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is not certain what expectations the Samaritans</w:t>
        <w:br w:type="textWrapping"/>
        <w:t xml:space="preserve">had regarding the Messiah. The view</w:t>
        <w:br w:type="textWrapping"/>
        <w:t xml:space="preserve">here advanced might be well derived</w:t>
        <w:br w:type="textWrapping"/>
        <w:t xml:space="preserve">from Deut. xviii. 15;—and the name,</w:t>
        <w:br w:type="textWrapping"/>
        <w:t xml:space="preserve">and much that belonged to it, might have</w:t>
        <w:br w:type="textWrapping"/>
        <w:t xml:space="preserve">been borrowed from the Jews originally.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called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 to</w:t>
        <w:br w:type="textWrapping"/>
        <w:t xml:space="preserve">me to be the words of the woman,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of</w:t>
        <w:br w:type="textWrapping"/>
        <w:t xml:space="preserve">the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for in this latter case</w:t>
        <w:br w:type="textWrapping"/>
        <w:t xml:space="preserve">he would certainly have used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Messias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29. See also the difference</w:t>
        <w:br w:type="textWrapping"/>
        <w:t xml:space="preserve">of expression where he inserts an interpretation, ch. i. 42: xix. 13, 17. It is</w:t>
        <w:br w:type="textWrapping"/>
        <w:t xml:space="preserve">possible that the name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had</w:t>
        <w:br w:type="textWrapping"/>
        <w:t xml:space="preserve">become common in popular parlance, like</w:t>
        <w:br w:type="textWrapping"/>
        <w:t xml:space="preserve">many other Greek words and names.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verb 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tell 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used especially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enouncing or propounding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divine or superior authority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reasons which our Lord had,</w:t>
        <w:br w:type="textWrapping"/>
        <w:t xml:space="preserve">thus to declare Himself to this Samaritan</w:t>
        <w:br w:type="textWrapping"/>
        <w:t xml:space="preserve">woman and through her to the inhabitants of Sychem (ver. 42), as the</w:t>
        <w:br w:type="textWrapping"/>
        <w:t xml:space="preserve">Christ, thus early in his ministry, we</w:t>
        <w:br w:type="textWrapping"/>
        <w:t xml:space="preserve">surely are not qualified to judge. There</w:t>
        <w:br w:type="textWrapping"/>
        <w:t xml:space="preserve">is nothing so opposed to true Scripture</w:t>
        <w:br w:type="textWrapping"/>
        <w:t xml:space="preserve">criticism, as to form a preconceived plan</w:t>
        <w:br w:type="textWrapping"/>
        <w:t xml:space="preserve">and rationale of the course of our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flesh, and then to force recorded</w:t>
        <w:br w:type="textWrapping"/>
        <w:t xml:space="preserve">events into agreement with it. Such</w:t>
        <w:br w:type="textWrapping"/>
        <w:t xml:space="preserve">a plan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be formed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our own minds</w:t>
        <w:br w:type="textWrapping"/>
        <w:t xml:space="preserve">from continued study of the Scripture</w:t>
        <w:br w:type="textWrapping"/>
        <w:t xml:space="preserve">narrative :—but by the arbitrary system</w:t>
        <w:br w:type="textWrapping"/>
        <w:t xml:space="preserve">which I am here condemning, the ver</w:t>
        <w:br w:type="textWrapping"/>
        <w:t xml:space="preserve">facts which are the chief data of such</w:t>
        <w:br w:type="textWrapping"/>
        <w:t xml:space="preserve">a scheme, are themselves set aside. When</w:t>
        <w:br w:type="textWrapping"/>
        <w:t xml:space="preserve">De Wette says, ‘This early and decided</w:t>
        <w:br w:type="textWrapping"/>
        <w:t xml:space="preserve">declaration of Jesus is in contradiction</w:t>
        <w:br w:type="textWrapping"/>
        <w:t xml:space="preserve">with Matt. viii, 4, and xvi. 20,’—he</w:t>
        <w:br w:type="textWrapping"/>
        <w:t xml:space="preserve">forgets the very different circumstances</w:t>
        <w:br w:type="textWrapping"/>
        <w:t xml:space="preserve">under which both those injunctions were</w:t>
        <w:br w:type="textWrapping"/>
        <w:t xml:space="preserve">spoken:—while he is forced to confess</w:t>
        <w:br w:type="textWrapping"/>
        <w:t xml:space="preserve">that it is in agreement with the whole</w:t>
        <w:br w:type="textWrapping"/>
        <w:t xml:space="preserve">spirit of the Sermon on the Mount. He</w:t>
        <w:br w:type="textWrapping"/>
        <w:t xml:space="preserve">who knew what was in man, varied His</w:t>
        <w:br w:type="textWrapping"/>
        <w:t xml:space="preserve">revelations and injunctions, as the time</w:t>
        <w:br w:type="textWrapping"/>
        <w:t xml:space="preserve">and place, and individual dispositions required.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saying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that speak</w:t>
        <w:br w:type="textWrapping"/>
        <w:t xml:space="preserve">unto thee,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intends a reference to her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tell us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am now speaking 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—fulfilling</w:t>
        <w:br w:type="textWrapping"/>
        <w:t xml:space="preserve">part 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elling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also her</w:t>
        <w:br w:type="textWrapping"/>
        <w:t xml:space="preserve">confession ver. 29.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wonder, as given in the original,</w:t>
        <w:br w:type="textWrapping"/>
        <w:t xml:space="preserve">was the circumstance, that our Lord was</w:t>
        <w:br w:type="textWrapping"/>
        <w:t xml:space="preserve">talking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None of them</w:t>
        <w:br w:type="textWrapping"/>
        <w:t xml:space="preserve">said either—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woman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—What seekest</w:t>
        <w:br w:type="textWrapping"/>
        <w:t xml:space="preserve">thou?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to the Lord,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disputest</w:t>
        <w:br w:type="textWrapping"/>
        <w:t xml:space="preserve">thou,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talkest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thou with her?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or perhaps both questions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Him. Why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talkest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thou with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?—I rather prefer</w:t>
        <w:br w:type="textWrapping"/>
        <w:t xml:space="preserve">the former interpretation.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28—30.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does not mention to the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announcement of Himself,—but as is most:</w:t>
        <w:br w:type="textWrapping"/>
        <w:t xml:space="preserve">natural under such circumstances, rests the</w:t>
        <w:br w:type="textWrapping"/>
        <w:t xml:space="preserve">matter on the testimony likely to weigh</w:t>
        <w:br w:type="textWrapping"/>
        <w:t xml:space="preserve">most with them,—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often,</w:t>
        <w:br w:type="textWrapping"/>
        <w:t xml:space="preserve">and that unconsciously, put before another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strongest, but what is likely to be</w:t>
        <w:br w:type="textWrapping"/>
        <w:t xml:space="preserve">his strongest reason. At the same time</w:t>
        <w:br w:type="textWrapping"/>
        <w:t xml:space="preserve">she shews how the suspicion expressed in</w:t>
        <w:br w:type="textWrapping"/>
        <w:t xml:space="preserve">yer. 25 arose in her own mind.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,—more properly,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—had not arrived, when what follows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7+bFUeHgknKJBkPr2FwrNbKoBA==">AMUW2mXErMy2GFJfjaXv/pmqvAbUwvRLr/kCXDyOtzA7W0NRFG6lumhGyCtHPy4Tb5g2oFz1v0qdPBMhxxkTj6AuTWc95PoW5tp7HkzHq7ubdjxw2e7feIU=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