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hap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pened.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31, 32.] {3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}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bodily thirst</w:t>
        <w:br w:type="textWrapping"/>
        <w:t xml:space="preserve">(and hunger probably, from the time of</w:t>
        <w:br w:type="textWrapping"/>
        <w:t xml:space="preserve">day) which our Lord had felt before, had</w:t>
        <w:br w:type="textWrapping"/>
        <w:t xml:space="preserve">been and was forgotten in the carrying on</w:t>
        <w:br w:type="textWrapping"/>
        <w:t xml:space="preserve">of His divine work in the soul of this</w:t>
        <w:br w:type="textWrapping"/>
        <w:t xml:space="preserve">Samaritan women. Although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you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 emphatic, the words are not spoken in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blame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for none was deserved: but 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fulness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earnestness of spirit; in a feeling analogous to that which comes upon</w:t>
        <w:br w:type="textWrapping"/>
        <w:t xml:space="preserve">us when called from high and holy employment to the supply of the body or to</w:t>
        <w:br w:type="textWrapping"/>
        <w:t xml:space="preserve">the business of this world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33.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is</w:t>
        <w:br w:type="textWrapping"/>
        <w:t xml:space="preserve">very characteristic of the first part of this</w:t>
        <w:br w:type="textWrapping"/>
        <w:t xml:space="preserve">Gospel to bring forward instances of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unreceptivity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spiritual meaning; compare</w:t>
        <w:br w:type="textWrapping"/>
        <w:t xml:space="preserve">ver. 11; ch. ii. 20; iii. 4; vi. 42, 52. The</w:t>
        <w:br w:type="textWrapping"/>
        <w:t xml:space="preserve">disciples probably have the woman in their</w:t>
        <w:br w:type="textWrapping"/>
        <w:t xml:space="preserve">thoughts.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34.]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Christ alone could</w:t>
        <w:br w:type="textWrapping"/>
        <w:t xml:space="preserve">properly say these words. In the believer</w:t>
        <w:br w:type="textWrapping"/>
        <w:t xml:space="preserve">on Him, they are partially true,—true</w:t>
        <w:br w:type="textWrapping"/>
        <w:t xml:space="preserve">as far as he has 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eived the Spirit, and</w:t>
        <w:br w:type="textWrapping"/>
        <w:t xml:space="preserve">entered into the spiritual life;—but in</w:t>
        <w:br w:type="textWrapping"/>
        <w:t xml:space="preserve">Him they were absolutely and fully true.</w:t>
        <w:br w:type="textWrapping"/>
        <w:t xml:space="preserve">His whole life was the doing of the</w:t>
        <w:br w:type="textWrapping"/>
        <w:t xml:space="preserve">Father’s will. We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‘eat and drink,</w:t>
        <w:br w:type="textWrapping"/>
        <w:t xml:space="preserve">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to the glory of God,—but in Hi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hallowing of the Father’s name,</w:t>
        <w:br w:type="textWrapping"/>
        <w:t xml:space="preserve">doing His will, bringing about His Kingdom, was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daily bread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superseded the thoughts and desires for the</w:t>
        <w:br w:type="textWrapping"/>
        <w:t xml:space="preserve">other, needful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was for His humanity.</w:t>
        <w:br w:type="textWrapping"/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My meat is to be (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better,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I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may be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) doing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&amp;c.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is, it was our</w:t>
        <w:br w:type="textWrapping"/>
        <w:t xml:space="preserve">Lord’s continu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 sustenance, to be ever</w:t>
        <w:br w:type="textWrapping"/>
        <w:t xml:space="preserve">carrying onward to completion that performan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Father’s will for which</w:t>
        <w:br w:type="textWrapping"/>
        <w:t xml:space="preserve">He came into the world. In the words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finish his work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way is prepared for</w:t>
        <w:br w:type="textWrapping"/>
        <w:t xml:space="preserve">the idea introduced in the next verse.</w:t>
        <w:br w:type="textWrapping"/>
        <w:t xml:space="preserve">These words give au answer to the questioning in the minds of the disciples, and</w:t>
        <w:br w:type="textWrapping"/>
        <w:t xml:space="preserve">shew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He had been employed in the</w:t>
        <w:br w:type="textWrapping"/>
        <w:t xml:space="preserve">Father’s work during their absence.</w:t>
        <w:br w:type="textWrapping"/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35.]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sense of these much-controverted</w:t>
        <w:br w:type="textWrapping"/>
        <w:t xml:space="preserve">words will be best ascertained by narrowly</w:t>
        <w:br w:type="textWrapping"/>
        <w:t xml:space="preserve">observing the form of the sentence.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Say not ye... 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surely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cannot be the</w:t>
        <w:br w:type="textWrapping"/>
        <w:t xml:space="preserve">introduction to an observation of what</w:t>
        <w:br w:type="textWrapping"/>
        <w:t xml:space="preserve">was matter of fact at the time.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Had the</w:t>
        <w:br w:type="textWrapping"/>
        <w:t xml:space="preserve">words been spoken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time when it</w:t>
        <w:br w:type="textWrapping"/>
        <w:t xml:space="preserve">wanted four months to the harvest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</w:t>
        <w:br w:type="textWrapping"/>
        <w:t xml:space="preserve">had our Lord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intended to express 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,—is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conceivable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should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have thus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introduced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remark? Would not,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must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question have been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direct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one in</w:t>
        <w:br w:type="textWrapping"/>
        <w:t xml:space="preserve">that case—‘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are there not four months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 know not how to account for this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Say not ye 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... 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except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it introduces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some common saying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the</w:t>
        <w:br w:type="textWrapping"/>
        <w:t xml:space="preserve">Jews, or perhaps the people of Galileo</w:t>
        <w:br w:type="textWrapping"/>
        <w:t xml:space="preserve">only, were in the habit of using.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Are</w:t>
        <w:br w:type="textWrapping"/>
        <w:t xml:space="preserve">not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 accustomed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to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say, that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... .?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we hear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no such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proverb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elsewhere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is not to the point ;—for such unrecorded</w:t>
        <w:br w:type="textWrapping"/>
        <w:t xml:space="preserve">sayings are among every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people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That we</w:t>
        <w:br w:type="textWrapping"/>
        <w:t xml:space="preserve">do not know whence to date the four</w:t>
        <w:br w:type="textWrapping"/>
        <w:t xml:space="preserve">months, is again no objection:—there may</w:t>
        <w:br w:type="textWrapping"/>
        <w:t xml:space="preserve">have be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the part where the saying was</w:t>
        <w:br w:type="textWrapping"/>
        <w:t xml:space="preserve">usual (possibly in the land west of the lake</w:t>
        <w:br w:type="textWrapping"/>
        <w:t xml:space="preserve">of Tiberias, for those addressed were from</w:t>
        <w:br w:type="textWrapping"/>
        <w:t xml:space="preserve">then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e, and the emphatic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seems to</w:t>
        <w:br w:type="textWrapping"/>
        <w:t xml:space="preserve">point to some particular locality),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some</w:t>
        <w:br w:type="textWrapping"/>
        <w:t xml:space="preserve">fixed period in the year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,—the end of the</w:t>
        <w:br w:type="textWrapping"/>
        <w:t xml:space="preserve">sowing, or some religious anniversary,—</w:t>
        <w:br w:type="textWrapping"/>
        <w:t xml:space="preserve">when it was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common saying, that it</w:t>
        <w:br w:type="textWrapping"/>
        <w:t xml:space="preserve">wanted four months to harvest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And this</w:t>
        <w:br w:type="textWrapping"/>
        <w:t xml:space="preserve">might have been the first date in the year</w:t>
        <w:br w:type="textWrapping"/>
        <w:t xml:space="preserve">whi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 had regard to the harvest, and so</w:t>
        <w:br w:type="textWrapping"/>
        <w:t xml:space="preserve">the best known 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connexion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 it.</w:t>
        <w:br w:type="textWrapping"/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If this be so, all that has been built on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saying, as giving a chronological date,</w:t>
        <w:br w:type="textWrapping"/>
        <w:t xml:space="preserve">must fall to the ground. (Lightfoot,</w:t>
        <w:br w:type="textWrapping"/>
        <w:t xml:space="preserve">Wieseler, and others, maintain, that since</w:t>
        <w:br w:type="textWrapping"/>
        <w:t xml:space="preserve">the harvest began on the 16th of Nisan,</w:t>
        <w:br w:type="textWrapping"/>
        <w:t xml:space="preserve">we must reckon four months back from</w:t>
        <w:br w:type="textWrapping"/>
        <w:t xml:space="preserve">that time for this journey through Samaria, which would bring it to the middle</w:t>
        <w:br w:type="textWrapping"/>
        <w:t xml:space="preserve">of Chisleu, i.e. the beginning of December.)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get the meaning of the latter</w:t>
        <w:br w:type="textWrapping"/>
        <w:t xml:space="preserve">part of the verse, we must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endeavour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</w:t>
        <w:br w:type="textWrapping"/>
        <w:t xml:space="preserve">follow, as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 as may be, the train of</w:t>
        <w:br w:type="textWrapping"/>
        <w:t xml:space="preserve">thought which pervades the discourse. He</w:t>
        <w:br w:type="textWrapping"/>
        <w:t xml:space="preserve">that soweth the good seed is the Son of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MKLaKVStgxQHo0L+pEISc1HFGA==">CgMxLjA4AHIhMTU0c0tNSzk5dEVIN1FBM1AzUExhWTN3Q0p5UTNRaFVD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