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rejection of the Lord.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  <w:br w:type="textWrapping"/>
        <w:t xml:space="preserve">not lawful]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bearing of burdens on the</w:t>
        <w:br w:type="textWrapping"/>
        <w:t xml:space="preserve">Sabbath was forbidden not only by the</w:t>
        <w:br w:type="textWrapping"/>
        <w:t xml:space="preserve">glosses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law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Neh. xiii. 15—19: Exod. xxxi.</w:t>
        <w:br w:type="textWrapping"/>
        <w:t xml:space="preserve">13—17: Jer. xvii. 21, 22. And our Lord</w:t>
        <w:br w:type="textWrapping"/>
        <w:t xml:space="preserve">does not, as in another case (Luke xiii. 15,</w:t>
        <w:br w:type="textWrapping"/>
        <w:t xml:space="preserve">16), appeal here to the reasonableness of</w:t>
        <w:br w:type="textWrapping"/>
        <w:t xml:space="preserve">the deed being done on the Sabbath,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saving</w:t>
        <w:br w:type="textWrapping"/>
        <w:t xml:space="preserve">the sanctity of the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takes altogether loftier ground, as being One greater</w:t>
        <w:br w:type="textWrapping"/>
        <w:t xml:space="preserve">than the Sabbath. The whole kernel of</w:t>
        <w:br w:type="textWrapping"/>
        <w:t xml:space="preserve">this incident and discourse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not, that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lawful to do works of mercy on the Sabbath: but that the Son of God (here) is</w:t>
        <w:br w:type="textWrapping"/>
        <w:t xml:space="preserve">Lord of the Sabbath.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man’s excuse is simple and sufficient; and</w:t>
        <w:br w:type="textWrapping"/>
        <w:t xml:space="preserve">for us, important, inasmuch as it goes</w:t>
        <w:br w:type="textWrapping"/>
        <w:t xml:space="preserve">into the depth of the matter, and is by</w:t>
        <w:br w:type="textWrapping"/>
        <w:t xml:space="preserve">the Jews themselves accepted. He who</w:t>
        <w:br w:type="textWrapping"/>
        <w:t xml:space="preserve">had power to make him whole, had power</w:t>
        <w:br w:type="textWrapping"/>
        <w:t xml:space="preserve">to suspend that law which was, like the</w:t>
        <w:br w:type="textWrapping"/>
        <w:t xml:space="preserve">healing, God’s work. The authority which</w:t>
        <w:br w:type="textWrapping"/>
        <w:t xml:space="preserve">had overruled one appointment of Providence, could overrule another. I do</w:t>
        <w:br w:type="textWrapping"/>
        <w:t xml:space="preserve">not mean that this reasoning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to the man’s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;—he very likely</w:t>
        <w:br w:type="textWrapping"/>
        <w:t xml:space="preserve">spoke only from intense feeling of obligation to One who had done so much for</w:t>
        <w:br w:type="textWrapping"/>
        <w:t xml:space="preserve">him;—but it lay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beneath the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Jews recognized it, by transferring</w:t>
        <w:br w:type="textWrapping"/>
        <w:t xml:space="preserve">their blame,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man, to Him who</w:t>
        <w:br w:type="textWrapping"/>
        <w:t xml:space="preserve">healed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‘who is he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healed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but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</w:t>
        <w:br w:type="textWrapping"/>
        <w:t xml:space="preserve">out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unfavourable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side of what had</w:t>
        <w:br w:type="textWrapping"/>
        <w:t xml:space="preserve">taken place, as malicious persons always</w:t>
        <w:br w:type="textWrapping"/>
        <w:t xml:space="preserve">do.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Difficulty has been found</w:t>
        <w:br w:type="textWrapping"/>
        <w:t xml:space="preserve">here from the supposed improbability</w:t>
        <w:br w:type="textWrapping"/>
        <w:t xml:space="preserve">that some should not have told him,</w:t>
        <w:br w:type="textWrapping"/>
        <w:t xml:space="preserve">seeing that Jesus was by this time well</w:t>
        <w:br w:type="textWrapping"/>
        <w:t xml:space="preserve">known in Jerusalem. But this is wholly</w:t>
        <w:br w:type="textWrapping"/>
        <w:t xml:space="preserve">unnecessary. His fame had not been so</w:t>
        <w:br w:type="textWrapping"/>
        <w:t xml:space="preserve">spread yet, but that He might during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crowd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strangers at the feast pass unnoticed.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passed on unobserved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him: just spoke the healing words, and</w:t>
        <w:br w:type="textWrapping"/>
        <w:t xml:space="preserve">then went on among the crowd; so that</w:t>
        <w:br w:type="textWrapping"/>
        <w:t xml:space="preserve">no particular attention was attracted to</w:t>
        <w:br w:type="textWrapping"/>
        <w:t xml:space="preserve">Himself, either by the sick man or others.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context requires this 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being violated by the ordinary one, that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‘conveyed himself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a</w:t>
        <w:br w:type="textWrapping"/>
        <w:t xml:space="preserve">multitude was in the place:’ for that</w:t>
        <w:br w:type="textWrapping"/>
        <w:t xml:space="preserve">would imply that attention had been attracted towards Him which He wished to</w:t>
        <w:br w:type="textWrapping"/>
        <w:t xml:space="preserve">avoid; and in that case He could hardly</w:t>
        <w:br w:type="textWrapping"/>
        <w:t xml:space="preserve">fail to have been known to the man and</w:t>
        <w:br w:type="textWrapping"/>
        <w:t xml:space="preserve">to others.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knowledge of</w:t>
        <w:br w:type="textWrapping"/>
        <w:t xml:space="preserve">our Lord extended even to the sin committed thirty-eight years ago, from which</w:t>
        <w:br w:type="textWrapping"/>
        <w:t xml:space="preserve">this long sickness had resulted, for so it is</w:t>
        <w:br w:type="textWrapping"/>
        <w:t xml:space="preserve">implied here.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worse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Trench observes, ‘gives us an awful</w:t>
        <w:br w:type="textWrapping"/>
        <w:t xml:space="preserve">glimpse of the severity of God’s judgments ;’—see Matt. xii. 45.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man appears to have done this partly in</w:t>
        <w:br w:type="textWrapping"/>
        <w:t xml:space="preserve">obedience to the authorities; partly perhaps to complete his apology for himself.</w:t>
        <w:br w:type="textWrapping"/>
        <w:t xml:space="preserve">We can hardly imagine ingratitude in him</w:t>
        <w:br w:type="textWrapping"/>
        <w:t xml:space="preserve">to have been the cause ; especially as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had made him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speak</w:t>
        <w:br w:type="textWrapping"/>
        <w:t xml:space="preserve">so plainly of the benefit received ; compare</w:t>
        <w:br w:type="textWrapping"/>
        <w:t xml:space="preserve">ver. 11 and note.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  <w:br w:type="textWrapping"/>
        <w:t xml:space="preserve">keeping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rest of the Sabbath was not</w:t>
        <w:br w:type="textWrapping"/>
        <w:t xml:space="preserve">that idle and unprofitable cessation from</w:t>
        <w:br w:type="textWrapping"/>
        <w:t xml:space="preserve">even good deeds, which they would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ntk6nnglC0VlBKAx+h3d+L7jdQ==">CgMxLjA4AHIhMUZWeDVUOVBGNzV3R0lmSkdaZDRNSjRPUDVYbi01UWFB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