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been specified; but this testimony they</w:t>
        <w:br w:type="textWrapping"/>
        <w:t xml:space="preserve">could not receive, nor discover Him in their</w:t>
        <w:br w:type="textWrapping"/>
        <w:t xml:space="preserve">Scriptures, because human regards and</w:t>
        <w:br w:type="textWrapping"/>
        <w:t xml:space="preserve">ambition and intrigue had blinded their</w:t>
        <w:br w:type="textWrapping"/>
        <w:t xml:space="preserve">eyes, and they had not the love of God</w:t>
        <w:br w:type="textWrapping"/>
        <w:t xml:space="preserve">(the very first command in their law,</w:t>
        <w:br w:type="textWrapping"/>
        <w:t xml:space="preserve">Deut. vi. 4,5) in their hearts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41.] I receive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merely,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do not desire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but ‘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do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;’—‘no such praise</w:t>
        <w:br w:type="textWrapping"/>
        <w:t xml:space="preserve">nor testimony accru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to Me, nor has in</w:t>
        <w:br w:type="textWrapping"/>
        <w:t xml:space="preserve">Me that on which it can lay hold’ ‘My</w:t>
        <w:br w:type="textWrapping"/>
        <w:t xml:space="preserve">glory is altogether from another source.’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42.] 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nevertheless, howbeit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draws</w:t>
        <w:br w:type="textWrapping"/>
        <w:t xml:space="preserve">forcibly the distinction, setting Himself</w:t>
        <w:br w:type="textWrapping"/>
        <w:t xml:space="preserve">and them in strong contrast.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know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long trial and bearing with your</w:t>
        <w:br w:type="textWrapping"/>
        <w:t xml:space="preserve">manners these many generations; and personally 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words are spoken, not</w:t>
        <w:br w:type="textWrapping"/>
        <w:t xml:space="preserve">of an ungodly mind in general, but of an</w:t>
        <w:br w:type="textWrapping"/>
        <w:t xml:space="preserve">absence of that love which God’s covenant</w:t>
        <w:br w:type="textWrapping"/>
        <w:t xml:space="preserve">people should have for Him, ‘They would</w:t>
        <w:br w:type="textWrapping"/>
        <w:t xml:space="preserve">none of Jesus: for they were not true</w:t>
        <w:br w:type="textWrapping"/>
        <w:t xml:space="preserve">Israelites.’ This love, if they had it, would</w:t>
        <w:br w:type="textWrapping"/>
        <w:t xml:space="preserve">teach them,—the whole heart, and soul,</w:t>
        <w:br w:type="textWrapping"/>
        <w:t xml:space="preserve">and mind, and strength being given to</w:t>
        <w:br w:type="textWrapping"/>
        <w:t xml:space="preserve">God,—to seek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honour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 from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,—and</w:t>
        <w:br w:type="textWrapping"/>
        <w:t xml:space="preserve">thus to appreciate the glory which He</w:t>
        <w:br w:type="textWrapping"/>
        <w:t xml:space="preserve">hath given to His Son, and His testimony</w:t>
        <w:br w:type="textWrapping"/>
        <w:t xml:space="preserve">concerning Him.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43.]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first clause</w:t>
        <w:br w:type="textWrapping"/>
        <w:t xml:space="preserve">is clear. In the latter we have a prophetic</w:t>
        <w:br w:type="textWrapping"/>
        <w:t xml:space="preserve">declaration regarding the Jews in the</w:t>
        <w:br w:type="textWrapping"/>
        <w:t xml:space="preserve">latter days. 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another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in strong</w:t>
        <w:br w:type="textWrapping"/>
        <w:t xml:space="preserve">contrast with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ver. 32.</w:t>
        <w:br w:type="textWrapping"/>
        <w:t xml:space="preserve">‘The testimony of that Other, who is</w:t>
        <w:br w:type="textWrapping"/>
        <w:t xml:space="preserve">greater than I, ye will not receive; but if</w:t>
        <w:br w:type="textWrapping"/>
        <w:t xml:space="preserve">another come in his own name, him ye will</w:t>
        <w:br w:type="textWrapping"/>
        <w:t xml:space="preserve">receive.’ The words are perhaps spoken</w:t>
        <w:br w:type="textWrapping"/>
        <w:t xml:space="preserve">primarily of the false or Idol-Messiah, the</w:t>
        <w:br w:type="textWrapping"/>
        <w:t xml:space="preserve">Antichrist, who shall appear in the latter</w:t>
        <w:br w:type="textWrapping"/>
        <w:t xml:space="preserve">days (2 Thess. ii. 8—12) ; whose appearance</w:t>
        <w:br w:type="textWrapping"/>
        <w:t xml:space="preserve">shall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according to the working of Satan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 viii. 44),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shewing himself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 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2 Thess. ii. 4;—and doubtless,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their final reference, embrace</w:t>
        <w:br w:type="textWrapping"/>
        <w:t xml:space="preserve">also all the cases in which the Jews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more or less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received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those false Messiahs</w:t>
        <w:br w:type="textWrapping"/>
        <w:t xml:space="preserve">who have been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foreshadowers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great</w:t>
        <w:br w:type="textWrapping"/>
        <w:t xml:space="preserve">Antichrist, and indeed all the cases in</w:t>
        <w:br w:type="textWrapping"/>
        <w:t xml:space="preserve">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spirit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been shewn by</w:t>
        <w:br w:type="textWrapping"/>
        <w:t xml:space="preserve">them, even in the absence of false Messiahs.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 can ye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(emphatic) is</w:t>
        <w:br w:type="textWrapping"/>
        <w:t xml:space="preserve">grounded on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are not willing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—is the</w:t>
        <w:br w:type="textWrapping"/>
        <w:t xml:space="preserve">consequence of the carnal regards in which</w:t>
        <w:br w:type="textWrapping"/>
        <w:t xml:space="preserve">they lived.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 only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God 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(A. V.), which is ungrammatical: in contradistinction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idolatry of the natural heart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</w:t>
        <w:br w:type="textWrapping"/>
        <w:t xml:space="preserve">ever setting up for itself other sources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honour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worshipping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,—or</w:t>
        <w:br w:type="textWrapping"/>
        <w:t xml:space="preserve">even, as in the case alluded to in the last</w:t>
        <w:br w:type="textWrapping"/>
        <w:t xml:space="preserve">verse,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Satan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,—instead of God. The words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only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are very important, because they form the point of passage to</w:t>
        <w:br w:type="textWrapping"/>
        <w:t xml:space="preserve">the next verses; in which the Jews are</w:t>
        <w:br w:type="textWrapping"/>
        <w:t xml:space="preserve">accused of not believing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writings of</w:t>
        <w:br w:type="textWrapping"/>
        <w:t xml:space="preserve">Moses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very pith and kernel of which</w:t>
        <w:br w:type="textWrapping"/>
        <w:t xml:space="preserve">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unity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having no</w:t>
        <w:br w:type="textWrapping"/>
        <w:t xml:space="preserve">other gods but Him.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45.]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work</w:t>
        <w:br w:type="textWrapping"/>
        <w:t xml:space="preserve">of Christ is not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accuse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even as He is</w:t>
        <w:br w:type="textWrapping"/>
        <w:t xml:space="preserve">Judge ;—but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the appointment.</w:t>
        <w:br w:type="textWrapping"/>
        <w:t xml:space="preserve">of the Father. And therefore—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</w:t>
        <w:br w:type="textWrapping"/>
        <w:t xml:space="preserve">has said so much of the unbelief of the</w:t>
        <w:br w:type="textWrapping"/>
        <w:t xml:space="preserve">Jews, and charged them in the last verse</w:t>
        <w:br w:type="textWrapping"/>
        <w:t xml:space="preserve">with breach of the central law of God—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  <w:br w:type="textWrapping"/>
        <w:t xml:space="preserve">will not accuse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nay, it is not needful;—for Moses, whom they disbelieved,</w:t>
        <w:br w:type="textWrapping"/>
        <w:t xml:space="preserve">while vainly hoping in him (see above on</w:t>
        <w:br w:type="textWrapping"/>
        <w:t xml:space="preserve">ver. 39),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making their boast in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Rom. ii. 17,—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already accused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</w:t>
        <w:br w:type="textWrapping"/>
        <w:t xml:space="preserve">Deut. xxxi. 21, 26, and ch. vii. 19.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46. he wrote of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me]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‘This is an important</w:t>
        <w:br w:type="textWrapping"/>
        <w:t xml:space="preserve">testimony by the Lord to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subject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  <w:br w:type="textWrapping"/>
        <w:t xml:space="preserve">the whole Pentateuch ;—it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concerning</w:t>
        <w:br w:type="textWrapping"/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also a testimony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of Moses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 written those books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</w:t>
        <w:br w:type="textWrapping"/>
        <w:t xml:space="preserve">were then, and are still, known by his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RkbcssY8O+tw00wLdXcI9h9OqQ==">CgMxLjA4AHIhMU9vSWhOakJhTWQ3Sm8zdUZqeUx6X2NUcTBVRWFfVjRy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