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ch. iv. 14, If this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remains to</w:t>
        <w:br w:type="textWrapping"/>
        <w:t xml:space="preserve">eternal life,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must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food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the Son of man shall give unto</w:t>
        <w:br w:type="textWrapping"/>
        <w:t xml:space="preserve">you]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eh. iv. ib.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agrees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not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give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future, because the great Sacrifice was</w:t>
        <w:br w:type="textWrapping"/>
        <w:t xml:space="preserve">not yet offered: so in ch. iv.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Son of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emphatic here, and belonging to</w:t>
        <w:br w:type="textWrapping"/>
        <w:t xml:space="preserve">this discourse, since it is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  <w:br w:type="textWrapping"/>
        <w:t xml:space="preserve">He is about to speak.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Him the</w:t>
        <w:br w:type="textWrapping"/>
        <w:t xml:space="preserve">Father sealed, even God]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rendering</w:t>
        <w:br w:type="textWrapping"/>
        <w:t xml:space="preserve">is made necessary by the grammatical form</w:t>
        <w:br w:type="textWrapping"/>
        <w:t xml:space="preserve">of the original.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sealed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undoubted</w:t>
        <w:br w:type="textWrapping"/>
        <w:t xml:space="preserve">testimony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at His baptism; and since,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  <w:br w:type="textWrapping"/>
        <w:t xml:space="preserve">His miracles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ch. x. 36: not, ‘stamped</w:t>
        <w:br w:type="textWrapping"/>
        <w:t xml:space="preserve">with the image of His Person,’ which is</w:t>
        <w:br w:type="textWrapping"/>
        <w:t xml:space="preserve">altogether beside the present subject, and</w:t>
        <w:br w:type="textWrapping"/>
        <w:t xml:space="preserve">inconsistent with the meaning of the verb.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people understand 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dwell upon it.</w:t>
        <w:br w:type="textWrapping"/>
        <w:t xml:space="preserve">They quite seem to think that the food</w:t>
        <w:br w:type="textWrapping"/>
        <w:t xml:space="preserve">which is to endure for ever is to be spiritually interpreted ; and they therefore ask</w:t>
        <w:br w:type="textWrapping"/>
        <w:t xml:space="preserve">this question,—referring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to</w:t>
        <w:br w:type="textWrapping"/>
        <w:t xml:space="preserve">the works of the law.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works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not be taken to mean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works</w:t>
        <w:br w:type="textWrapping"/>
        <w:t xml:space="preserve">which God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but, as in Jer. xlviii.</w:t>
        <w:br w:type="textWrapping"/>
        <w:t xml:space="preserve">10; 1 Cor.xv.58,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works well pleasing</w:t>
        <w:br w:type="textWrapping"/>
        <w:t xml:space="preserve">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meaning is not,—</w:t>
        <w:br w:type="textWrapping"/>
        <w:t xml:space="preserve">that faith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wrought in us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God,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work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but that the truest way of</w:t>
        <w:br w:type="textWrapping"/>
        <w:t xml:space="preserve">working the work of God is to believe on</w:t>
        <w:br w:type="textWrapping"/>
        <w:t xml:space="preserve">Him whom He hath sent.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 there is but this one, properly speaking, and all the rest are wrapt</w:t>
        <w:br w:type="textWrapping"/>
        <w:t xml:space="preserve">up in it (see James i. 25).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a</w:t>
        <w:br w:type="textWrapping"/>
        <w:t xml:space="preserve">most important saying of our Lord, as containing the germ of that teaching afterwards so fully expanded in the writings of</w:t>
        <w:br w:type="textWrapping"/>
        <w:t xml:space="preserve">St. Paul. “I know not,” says Schleiermacher, “where we can find any passage,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even in the writings of the Apostles, which</w:t>
        <w:br w:type="textWrapping"/>
        <w:t xml:space="preserve">says so clearly and significantly, that all</w:t>
        <w:br w:type="textWrapping"/>
        <w:t xml:space="preserve">eternal life in men proceeds from nothing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faith in Christ.”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30, 31.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{30}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answers to ch. iv. 12,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 thou</w:t>
        <w:br w:type="textWrapping"/>
        <w:t xml:space="preserve">greater than our father Jacob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Ibis</w:t>
        <w:br w:type="textWrapping"/>
        <w:t xml:space="preserve">spoken in unbelief and opposition; not, as</w:t>
        <w:br w:type="textWrapping"/>
        <w:t xml:space="preserve">many have supposed, as a request for the</w:t>
        <w:br w:type="textWrapping"/>
        <w:t xml:space="preserve">Bread of Life, meaning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sign, but</w:t>
        <w:br w:type="textWrapping"/>
        <w:t xml:space="preserve">in the ordinary sign-se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spirit of the</w:t>
        <w:br w:type="textWrapping"/>
        <w:t xml:space="preserve">Jews. Stier says well, “They have been</w:t>
        <w:br w:type="textWrapping"/>
        <w:t xml:space="preserve">hesitating between better and worse</w:t>
        <w:br w:type="textWrapping"/>
        <w:t xml:space="preserve">thoughts, till at last unbelief prevails.”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demanded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 from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proof of the sealing by God;</w:t>
        <w:br w:type="textWrapping"/>
        <w:t xml:space="preserve">such a proof would be, in their estimation,</w:t>
        <w:br w:type="textWrapping"/>
        <w:t xml:space="preserve">compared with His present miracles, as the</w:t>
        <w:br w:type="textWrapping"/>
        <w:t xml:space="preserve">manna (bread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was, compared</w:t>
        <w:br w:type="textWrapping"/>
        <w:t xml:space="preserve">to the multiplied loaves and fishes.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manna was extolled by the Jews, as</w:t>
        <w:br w:type="textWrapping"/>
        <w:t xml:space="preserve">the greatest miracle of Moses. Josephus</w:t>
        <w:br w:type="textWrapping"/>
        <w:t xml:space="preserve">calls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divine and wondrous 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  <w:t xml:space="preserve">see also Wisd. xvi. 20, 21. “They forgot</w:t>
        <w:br w:type="textWrapping"/>
        <w:t xml:space="preserve">that their fathers disbelieved Moses almost</w:t>
        <w:br w:type="textWrapping"/>
        <w:t xml:space="preserve">from the time when they began to eat the</w:t>
        <w:br w:type="textWrapping"/>
        <w:t xml:space="preserve">manna; and that the Psalm from which</w:t>
        <w:br w:type="textWrapping"/>
        <w:t xml:space="preserve">they quote most strongly sets forth this;—</w:t>
        <w:br w:type="textWrapping"/>
        <w:t xml:space="preserve">that they despised the manna, and preferred ordinary meat to it.” Stier.</w:t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{30}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 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Lord’s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 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</w:t>
        <w:br w:type="textWrapping"/>
        <w:t xml:space="preserve">29,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former,</w:t>
        <w:br w:type="textWrapping"/>
        <w:t xml:space="preserve">the casting their whole hopes and faith on</w:t>
        <w:br w:type="textWrapping"/>
        <w:t xml:space="preserve">Him, is what He requires: but they will</w:t>
        <w:br w:type="textWrapping"/>
        <w:t xml:space="preserve">not even give the latter, common credence,</w:t>
        <w:br w:type="textWrapping"/>
        <w:t xml:space="preserve">to Him.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dost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work?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remarks, is a retort of our Lord’s</w:t>
        <w:br w:type="textWrapping"/>
        <w:t xml:space="preserve">question, ver. 27. The stress,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words, should be not on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</w:t>
        <w:br w:type="textWrapping"/>
        <w:t xml:space="preserve">not expressed in the original, but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lays open the</w:t>
        <w:br w:type="textWrapping"/>
        <w:t xml:space="preserve">course of their argument. They have not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I6Z5wBUhVSyh0E0JZmT+KwAug==">CgMxLjA4AHIhMVNZWnZ6QUFzUE9USkp6NjNIOFR2YjludW9KaW5FNE90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