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Jews. I therefore hold the latter interpretation, </w:t>
        <w:br w:type="textWrapping"/>
        <w:t xml:space="preserve">with Bengel, Meyer, and Stier.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And the very reason why</w:t>
        <w:br w:type="textWrapping"/>
        <w:t xml:space="preserve">ye do not believe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contrasted with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is,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because I speak the truth;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—you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being of the truth,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of him who is</w:t>
        <w:br w:type="textWrapping"/>
        <w:t xml:space="preserve">falsehood itself. This implies a charge of</w:t>
        <w:br w:type="textWrapping"/>
        <w:t xml:space="preserve">wilful striving against known and recognized </w:t>
        <w:br w:type="textWrapping"/>
        <w:t xml:space="preserve">truth. Euthymius fills up the context—“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 </w:t>
        <w:br w:type="textWrapping"/>
        <w:t xml:space="preserve">I told you lies, ye would have</w:t>
        <w:br w:type="textWrapping"/>
        <w:t xml:space="preserve">believed me, as speaking that which belongs </w:t>
        <w:br w:type="textWrapping"/>
        <w:t xml:space="preserve">to your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 see ch. v. 43.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meaning here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</w:t>
        <w:br w:type="textWrapping"/>
        <w:t xml:space="preserve">to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strictly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adhered to, and not softened</w:t>
        <w:br w:type="textWrapping"/>
        <w:t xml:space="preserve">into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error in argument,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falsehood.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  <w:t xml:space="preserve">This would be to introduce, in this most,</w:t>
        <w:br w:type="textWrapping"/>
        <w:t xml:space="preserve">solemn part of our Lord’s discourse, a vapid</w:t>
        <w:br w:type="textWrapping"/>
        <w:t xml:space="preserve">tautology. The question is an appeal to</w:t>
        <w:br w:type="textWrapping"/>
        <w:t xml:space="preserve">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sinlessness of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evident to them</w:t>
        <w:br w:type="textWrapping"/>
        <w:t xml:space="preserve">all,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 pledge for His truthfulness of</w:t>
        <w:br w:type="textWrapping"/>
        <w:t xml:space="preserve">word: which word asserted, be it remembered, 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was sent from 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when we recollect that He who here</w:t>
        <w:br w:type="textWrapping"/>
        <w:t xml:space="preserve">challenges men to convict him of sin, never</w:t>
        <w:br w:type="textWrapping"/>
        <w:t xml:space="preserve">could have upheld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spotlessness</w:t>
        <w:br w:type="textWrapping"/>
        <w:t xml:space="preserve">merely (see Matt. xxiii. 26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28), the words</w:t>
        <w:br w:type="textWrapping"/>
        <w:t xml:space="preserve">amount to a declaration of His absolute</w:t>
        <w:br w:type="textWrapping"/>
        <w:t xml:space="preserve">sinlessness, in thought, word, and deed.</w:t>
        <w:br w:type="textWrapping"/>
        <w:t xml:space="preserve">Or, the connexion may be as stated by</w:t>
        <w:br w:type="textWrapping"/>
        <w:t xml:space="preserve">Enthymius: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 it is not because I speak</w:t>
        <w:br w:type="textWrapping"/>
        <w:t xml:space="preserve">the truth that ye disbelieve me, tell me,</w:t>
        <w:br w:type="textWrapping"/>
        <w:t xml:space="preserve">which of you convicts me of any sin done</w:t>
        <w:br w:type="textWrapping"/>
        <w:t xml:space="preserve">by me, on account of which you may have</w:t>
        <w:br w:type="textWrapping"/>
        <w:t xml:space="preserve">a pretext for disbelieving?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I say</w:t>
        <w:br w:type="textWrapping"/>
        <w:t xml:space="preserve">the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be thence (from the</w:t>
        <w:br w:type="textWrapping"/>
        <w:t xml:space="preserve">impossibility of convicting me of sin) evident, 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speak the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 ye</w:t>
        <w:br w:type="textWrapping"/>
        <w:t xml:space="preserve">not believe me?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believe on 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but simply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believe me, give credence to</w:t>
        <w:br w:type="textWrapping"/>
        <w:t xml:space="preserve">me.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47.]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gives the answer to the</w:t>
        <w:br w:type="textWrapping"/>
        <w:t xml:space="preserve">previous question, and concludes the discourse </w:t>
        <w:br w:type="textWrapping"/>
        <w:t xml:space="preserve">with the final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disproof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their</w:t>
        <w:br w:type="textWrapping"/>
        <w:t xml:space="preserve">assertion, 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41. This verse is cited</w:t>
        <w:br w:type="textWrapping"/>
        <w:t xml:space="preserve">1 John iv. 6.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Jews attempt</w:t>
        <w:br w:type="textWrapping"/>
        <w:t xml:space="preserve">no answer, but commence reviling Him.</w:t>
        <w:br w:type="textWrapping"/>
        <w:t xml:space="preserve">These are now properly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</w:t>
        <w:br w:type="textWrapping"/>
        <w:t xml:space="preserve">St. John’s sense,—the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principal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among the</w:t>
        <w:br w:type="textWrapping"/>
        <w:t xml:space="preserve">Jews.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Samaritan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So they called</w:t>
        <w:br w:type="textWrapping"/>
        <w:t xml:space="preserve">‘outcasts from the commonwealth of</w:t>
        <w:br w:type="textWrapping"/>
        <w:t xml:space="preserve">Israel:’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so afterwards they called the</w:t>
        <w:br w:type="textWrapping"/>
        <w:t xml:space="preserve">Christians. They imply, that He differed</w:t>
        <w:br w:type="textWrapping"/>
        <w:t xml:space="preserve">from their interpretation of the law,—or</w:t>
        <w:br w:type="textWrapping"/>
        <w:t xml:space="preserve">perhaps, as He had convicted them of not</w:t>
        <w:br w:type="textWrapping"/>
        <w:t xml:space="preserve">being the genuine children of Abraham,</w:t>
        <w:br w:type="textWrapping"/>
        <w:t xml:space="preserve">they cast back the charge with a senseless</w:t>
        <w:br w:type="textWrapping"/>
        <w:t xml:space="preserve">recrimination. There may perhaps be a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occurrence related in ch.</w:t>
        <w:br w:type="textWrapping"/>
        <w:t xml:space="preserve">iv. 5 ff.; but it has been shewn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art a Samaritan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found in the Rabbis as</w:t>
        <w:br w:type="textWrapping"/>
        <w:t xml:space="preserve">addressed to one whose word is not to be</w:t>
        <w:br w:type="textWrapping"/>
        <w:t xml:space="preserve">believed.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hast a devil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‘As in the</w:t>
        <w:br w:type="textWrapping"/>
        <w:t xml:space="preserve">first clause they sundered Him from the</w:t>
        <w:br w:type="textWrapping"/>
        <w:t xml:space="preserve">communion of Israel, so now from that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Israel's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God.’ Stier. Or perhaps they</w:t>
        <w:br w:type="textWrapping"/>
        <w:t xml:space="preserve">mean the reproach more as expressing</w:t>
        <w:br w:type="textWrapping"/>
        <w:t xml:space="preserve">aggravated madness owing to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moniacal</w:t>
        <w:br w:type="textWrapping"/>
        <w:t xml:space="preserve">possession. The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Say we not well?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alludes</w:t>
        <w:br w:type="textWrapping"/>
        <w:t xml:space="preserve">probably to the charge twice brought</w:t>
        <w:br w:type="textWrapping"/>
        <w:t xml:space="preserve">against Him by the Pharisees, ‘of casting</w:t>
        <w:br w:type="textWrapping"/>
        <w:t xml:space="preserve">out devils by the prin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of the devils.’</w:t>
        <w:br w:type="textWrapping"/>
        <w:t xml:space="preserve">See Matt. ix. 34; xii. 24.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former term of reproach Jesus passes over,</w:t>
        <w:br w:type="textWrapping"/>
        <w:t xml:space="preserve">and mildly answers (1 Pet. ii. 23)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malicious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charge of having a devil, by</w:t>
        <w:br w:type="textWrapping"/>
        <w:t xml:space="preserve">an appeal to his whole life and teaching</w:t>
        <w:br w:type="textWrapping"/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ch. iv. 34), which was not the work</w:t>
        <w:br w:type="textWrapping"/>
        <w:t xml:space="preserve">of one having a devil. There is 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retort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charge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emphatic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is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have a devil), as Cyril and</w:t>
        <w:br w:type="textWrapping"/>
        <w:t xml:space="preserve">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cke imagine. At present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followed</w:t>
        <w:br w:type="textWrapping"/>
        <w:t xml:space="preserve">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both emphatic, only brings out the</w:t>
        <w:br w:type="textWrapping"/>
        <w:t xml:space="preserve">two parties into stronger contrast.</w:t>
        <w:br w:type="textWrapping"/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ye do dishonour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‘Our mutual</w:t>
        <w:br w:type="textWrapping"/>
        <w:t xml:space="preserve">relation is not that which you allege, but</w:t>
        <w:br w:type="textWrapping"/>
        <w:t xml:space="preserve">this: that I honour Him that sent me,</w:t>
        <w:br w:type="textWrapping"/>
        <w:t xml:space="preserve">and ye, in dishono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ring me, dishonour</w:t>
        <w:br w:type="textWrapping"/>
        <w:t xml:space="preserve">Him.’ It is the same contrast, the heiug</w:t>
        <w:br w:type="textWrapping"/>
        <w:t xml:space="preserve">(sprung)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(from)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p3St6eUKswMIZaQloFQC1M7wVw==">CgMxLjA4AHIhMWJCQkhUUnBWR2N0aXluS1lud2ZZWGxrTUEtS0RFTWZZ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