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thieves and robbers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8;—and</w:t>
        <w:br w:type="textWrapping"/>
        <w:t xml:space="preserve">their chief and father would therefore be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as our Lord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Shepherd.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14, 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{14} The knowledge of His</w:t>
        <w:br w:type="textWrapping"/>
        <w:t xml:space="preserve">sheep here spoken of is more than the</w:t>
        <w:br w:type="textWrapping"/>
        <w:t xml:space="preserve">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knowing by name;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a knowledge</w:t>
        <w:br w:type="textWrapping"/>
        <w:t xml:space="preserve">corresponding to the Father’s knowledge</w:t>
        <w:br w:type="textWrapping"/>
        <w:t xml:space="preserve">of Him;—i.e. entire, perfect, all-comprehensive: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knowledge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corresponds to His of the Father,—i.e. is intimate, direct, and personal: both being</w:t>
        <w:br w:type="textWrapping"/>
        <w:t xml:space="preserve">bound together by holy and inseparable</w:t>
        <w:br w:type="textWrapping"/>
        <w:t xml:space="preserve">Love.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{15}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Beware of rendering the</w:t>
        <w:br w:type="textWrapping"/>
        <w:t xml:space="preserve">former clause of ver. 15, as in A. V.,</w:t>
        <w:br w:type="textWrapping"/>
        <w:t xml:space="preserve">as an independent sentence,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my</w:t>
        <w:br w:type="textWrapping"/>
        <w:t xml:space="preserve">Father knoweth me, even so know I</w:t>
        <w:br w:type="textWrapping"/>
        <w:t xml:space="preserve">the Father: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merely the sequel to</w:t>
        <w:br w:type="textWrapping"/>
        <w:t xml:space="preserve">ver. 14, and should stand as in margin,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 Father knoweth me and I know</w:t>
        <w:br w:type="textWrapping"/>
        <w:t xml:space="preserve">the Father.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sheep]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for</w:t>
        <w:br w:type="textWrapping"/>
        <w:t xml:space="preserve">those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sheep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—not, 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that,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however true,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point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brought out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Lord lays down His life strictly</w:t>
        <w:br w:type="textWrapping"/>
        <w:t xml:space="preserve">and properly, and in the depths of the divine counsel,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 those who are his sheep.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The other sheep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;—not the dispersion of the Jews, who</w:t>
        <w:br w:type="textWrapping"/>
        <w:t xml:space="preserve">were already in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By these wonderful words, as by those in Acts xviii. 10,</w:t>
        <w:br w:type="textWrapping"/>
        <w:t xml:space="preserve">and by the conclusion of Matt. xxv. (see</w:t>
        <w:br w:type="textWrapping"/>
        <w:t xml:space="preserve">notes there), our Lord shews that, dark</w:t>
        <w:br w:type="textWrapping"/>
        <w:t xml:space="preserve">and miserable as the Gentile world was,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had sheep even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Observe they</w:t>
        <w:br w:type="textWrapping"/>
        <w:t xml:space="preserve">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other folds,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scattered; see</w:t>
        <w:br w:type="textWrapping"/>
        <w:t xml:space="preserve">ch. xi. 52. Cf. also Eph. ii. 14 ff.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must bring....]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in the purpose</w:t>
        <w:br w:type="textWrapping"/>
        <w:t xml:space="preserve">and covenant of the Father. The Lord</w:t>
        <w:br w:type="textWrapping"/>
        <w:t xml:space="preserve">speaks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bringing them, and their</w:t>
        <w:br w:type="textWrapping"/>
        <w:t xml:space="preserve">hearing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voice: meaning that His ser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ants in His name and by His power would</w:t>
        <w:br w:type="textWrapping"/>
        <w:t xml:space="preserve">accomplish this work. Admirably illustrative of the converse method of speaking,</w:t>
        <w:br w:type="textWrapping"/>
        <w:t xml:space="preserve">which He employs Matt. xxv. 40, 45.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flock,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remarkable—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fold,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characteristically, but erroneously rendered in A.V.: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ONE FOLD, but ONE</w:t>
        <w:br w:type="textWrapping"/>
        <w:t xml:space="preserve">FLOCK: no one exclusive enclosure of</w:t>
        <w:br w:type="textWrapping"/>
        <w:t xml:space="preserve">an outward church, but one flock, all</w:t>
        <w:br w:type="textWrapping"/>
        <w:t xml:space="preserve">knowing the one Shepherd and known of</w:t>
        <w:br w:type="textWrapping"/>
        <w:t xml:space="preserve">Him.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shepherd,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Heb. xiii.</w:t>
        <w:br w:type="textWrapping"/>
        <w:t xml:space="preserve">20.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speaking in allegories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now over, and He speaks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plainly,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  <w:br w:type="textWrapping"/>
        <w:t xml:space="preserve">Father.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wonderful verse lies the</w:t>
        <w:br w:type="textWrapping"/>
        <w:t xml:space="preserve">mystery of the love of the Father for the</w:t>
        <w:br w:type="textWrapping"/>
        <w:t xml:space="preserve">Son;—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Son has condescended</w:t>
        <w:br w:type="textWrapping"/>
        <w:t xml:space="preserve">to the work of humiliation, and to earn the</w:t>
        <w:br w:type="textWrapping"/>
        <w:t xml:space="preserve">crown through the cross (see Phil. ii. 8, 9).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strictly of the ultimate</w:t>
        <w:br w:type="textWrapping"/>
        <w:t xml:space="preserve">purpose,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‘Without this</w:t>
        <w:br w:type="textWrapping"/>
        <w:t xml:space="preserve">purpose in view,’ says Stier, ‘the Death of</w:t>
        <w:br w:type="textWrapping"/>
        <w:t xml:space="preserve">Christ would neither be lawful nor possible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truth of this voluntary rendering up was shewn by His whole</w:t>
        <w:br w:type="textWrapping"/>
        <w:t xml:space="preserve">sufferings, from the falling of His enemies</w:t>
        <w:br w:type="textWrapping"/>
        <w:t xml:space="preserve">to the ground in the garden (ch. xviii. 6)</w:t>
        <w:br w:type="textWrapping"/>
        <w:t xml:space="preserve">to His last words,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commend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(render up)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 xxiii. 46 (sce note there).</w:t>
        <w:br w:type="textWrapping"/>
        <w:t xml:space="preserve">His resurrection also was eminently His</w:t>
        <w:br w:type="textWrapping"/>
        <w:t xml:space="preserve">own work, by virtue of the Spirit of the</w:t>
        <w:br w:type="textWrapping"/>
        <w:t xml:space="preserve">Father dwelling in and filling Him: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both these cases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commandment,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appointment, ordinance of the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bIR0e8bhUqSLBXczKFbTVkEUKA==">CgMxLjA4AHIhMW5zNm83M0w2ZFM2ZzRTQ2NueXZCcV9ULTVaMWk2RHBJ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