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9, 10. (3)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great Act of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laying aside My glory, and becoming in</w:t>
        <w:br w:type="textWrapping"/>
        <w:t xml:space="preserve">the form of a servant, that the washing of</w:t>
        <w:br w:type="textWrapping"/>
        <w:t xml:space="preserve">the Holy Spirit may cleanse men.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afterwards]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Taking up again the numbers</w:t>
        <w:br w:type="textWrapping"/>
        <w:t xml:space="preserve">used in the last note, (1) was known very</w:t>
        <w:br w:type="textWrapping"/>
        <w:t xml:space="preserve">soon, but (2) and (3) not till after the</w:t>
        <w:br w:type="textWrapping"/>
        <w:t xml:space="preserve">Spirit was given.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rash and</w:t>
        <w:br w:type="textWrapping"/>
        <w:t xml:space="preserve">self-opinionated Apostle opposes to our</w:t>
        <w:br w:type="textWrapping"/>
        <w:t xml:space="preserve">Lord’s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no, not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interpreting our</w:t>
        <w:br w:type="textWrapping"/>
        <w:t xml:space="preserve">Lord’s answer, we must remember, that</w:t>
        <w:br w:type="textWrapping"/>
        <w:t xml:space="preserve">He replies more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Peter's</w:t>
        <w:br w:type="textWrapping"/>
        <w:t xml:space="preserve">objection, than to his words. The same</w:t>
        <w:br w:type="textWrapping"/>
        <w:t xml:space="preserve">well-meaning but false humility would prevent him (and does prevent many) from</w:t>
        <w:br w:type="textWrapping"/>
        <w:t xml:space="preserve">stooping to receive at the hands of the</w:t>
        <w:br w:type="textWrapping"/>
        <w:t xml:space="preserve">Lord that spiritual washing which is absolutely necessary in order to have any</w:t>
        <w:br w:type="textWrapping"/>
        <w:t xml:space="preserve">part in Him, Rom. viii.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I wash thee</w:t>
        <w:br w:type="textWrapping"/>
        <w:t xml:space="preserve">not, thou hast no part with 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the</w:t>
        <w:br w:type="textWrapping"/>
        <w:t xml:space="preserve">affirmative proposition,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those who are</w:t>
        <w:br w:type="textWrapping"/>
        <w:t xml:space="preserve">washed, have a part in 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equally</w:t>
        <w:br w:type="textWrapping"/>
        <w:t xml:space="preserve">true; witness the example of Judas,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washed, but yet had no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Jesus.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washing, this is</w:t>
        <w:br w:type="textWrapping"/>
        <w:t xml:space="preserve">not so. Whoever is washed by Jesus, has</w:t>
        <w:br w:type="textWrapping"/>
        <w:t xml:space="preserve">part in Him. We are here in the 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another and deeper logic: the aet being</w:t>
        <w:br w:type="textWrapping"/>
        <w:t xml:space="preserve">no longer symboli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veritable.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warm-hearted Peter,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learning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the consequence</w:t>
        <w:br w:type="textWrapping"/>
        <w:t xml:space="preserve">of not being washed, can hardly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cleansing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</w:t>
        <w:br w:type="textWrapping"/>
        <w:t xml:space="preserve">surely is implied in this answer an incipient apprehension of the meaning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Lord’s words. The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I wash</w:t>
        <w:br w:type="textWrapping"/>
        <w:t xml:space="preserve">thee 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awakened in him, as the</w:t>
        <w:br w:type="textWrapping"/>
        <w:t xml:space="preserve">Lord’s presence did, Luke v. 8, a feeling</w:t>
        <w:br w:type="textWrapping"/>
        <w:t xml:space="preserve">of his own want of cleansing, his entire</w:t>
        <w:br w:type="textWrapping"/>
        <w:t xml:space="preserve">pollution.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 appears</w:t>
        <w:br w:type="textWrapping"/>
        <w:t xml:space="preserve">to be made to the fact that one who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has</w:t>
        <w:br w:type="textWrapping"/>
        <w:t xml:space="preserve">bathed,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after he has reached his home,</w:t>
        <w:br w:type="textWrapping"/>
        <w:t xml:space="preserve">needs not entire washing, but only to have</w:t>
        <w:br w:type="textWrapping"/>
        <w:t xml:space="preserve">his feet washed from the dust of the way.</w:t>
        <w:br w:type="textWrapping"/>
        <w:t xml:space="preserve">This bathing, the bath of the new birth,</w:t>
        <w:br w:type="textWrapping"/>
        <w:t xml:space="preserve">but only yet in its foreshadowing, in the</w:t>
        <w:br w:type="textWrapping"/>
        <w:t xml:space="preserve">purifying effect of faith working by love,</w:t>
        <w:br w:type="textWrapping"/>
        <w:t xml:space="preserve">the Apostles, with one exception, had;</w:t>
        <w:br w:type="textWrapping"/>
        <w:t xml:space="preserve">and this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foot-washing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represented to them,</w:t>
        <w:br w:type="textWrapping"/>
        <w:t xml:space="preserve">besides its lesson of humility and brotherly</w:t>
        <w:br w:type="textWrapping"/>
        <w:t xml:space="preserve">love,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daily need of cleansing from</w:t>
        <w:br w:type="textWrapping"/>
        <w:t xml:space="preserve">daily pollution, even after spiritual regeneration,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hands of their divine</w:t>
        <w:br w:type="textWrapping"/>
        <w:t xml:space="preserve">Master. See 2 Cor. vii. 1: James i. 21:</w:t>
        <w:br w:type="textWrapping"/>
        <w:t xml:space="preserve">Acts xv. 8, 9: 2 Pet. ii. 22.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</w:t>
        <w:br w:type="textWrapping"/>
        <w:t xml:space="preserve">are clean,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note, ch. xv. 3.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12—20.]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act, a pattern of self-denying love for His servants.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 Know ye what I have done to.</w:t>
        <w:br w:type="textWrapping"/>
        <w:t xml:space="preserve">you?]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words are uttered, not so</w:t>
        <w:br w:type="textWrapping"/>
        <w:t xml:space="preserve">much in expectation of an answer, as to</w:t>
        <w:br w:type="textWrapping"/>
        <w:t xml:space="preserve">direct their attention to the following.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command here given must</w:t>
        <w:br w:type="textWrapping"/>
        <w:t xml:space="preserve">be understood in the full light of intelligent appreciation of the circumstances,</w:t>
        <w:br w:type="textWrapping"/>
        <w:t xml:space="preserve">and the meaning of the act. Bengel remarks,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intent of our Lord’s washing the feet of His disciples must necessarily be absent from any such deed on our</w:t>
        <w:br w:type="textWrapping"/>
        <w:t xml:space="preserve">part: viz. its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symbolic meaning,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pressed</w:t>
        <w:br w:type="textWrapping"/>
        <w:t xml:space="preserve">by our Lord on St. Peter, “If I wash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nGxo6Xz3tLXveGsRlWOOJGDRw==">CgMxLjA4AHIhMW96bXdZZVAtUVIyMDNqYk45Rm5fakxTMFZ3Yi13OHdN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