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answers 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12;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reason</w:t>
        <w:br w:type="textWrapping"/>
        <w:t xml:space="preserve">why you shall do these greater works, is,</w:t>
        <w:br w:type="textWrapping"/>
        <w:t xml:space="preserve">on account of the all-powerful Spirit of</w:t>
        <w:br w:type="textWrapping"/>
        <w:t xml:space="preserve">grace and supplication which My going to</w:t>
        <w:br w:type="textWrapping"/>
        <w:t xml:space="preserve">the Father shall bring down upon the</w:t>
        <w:br w:type="textWrapping"/>
        <w:t xml:space="preserve">Church ; in answer to which Spirit, I will</w:t>
        <w:br w:type="textWrapping"/>
        <w:t xml:space="preserve">do by you whatever in My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</w:t>
        <w:br w:type="textWrapping"/>
        <w:t xml:space="preserve">union with Me, as being Mine, manifesting</w:t>
        <w:br w:type="textWrapping"/>
        <w:t xml:space="preserve">forth Jesus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shall</w:t>
        <w:br w:type="textWrapping"/>
        <w:t xml:space="preserve">ask, And the end of this is, that by these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greater works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the wonders of grace and</w:t>
        <w:br w:type="textWrapping"/>
        <w:t xml:space="preserve">triumphs of the Spirit, the Father may</w:t>
        <w:br w:type="textWrapping"/>
        <w:t xml:space="preserve">be glorified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(His glory shewn forth)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and</w:t>
        <w:br w:type="textWrapping"/>
        <w:t xml:space="preserve">by the Son.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solemnly repeats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what was incidentally asserted</w:t>
        <w:br w:type="textWrapping"/>
        <w:t xml:space="preserve">before: ‘For this is a truth, that whatever’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besides, there is added in</w:t>
        <w:br w:type="textWrapping"/>
        <w:t xml:space="preserve">the original an emphatic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I; it is I myself</w:t>
        <w:br w:type="textWrapping"/>
        <w:t xml:space="preserve">that will do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shewing that the use of</w:t>
        <w:br w:type="textWrapping"/>
        <w:t xml:space="preserve">the first person before was emphatic. “This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already points to the glorification</w:t>
        <w:br w:type="textWrapping"/>
        <w:t xml:space="preserve">of Jesus.” Bengel.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following</w:t>
        <w:br w:type="textWrapping"/>
        <w:t xml:space="preserve">out of the condition in the former verse,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Tf ye shall ask any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my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way of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way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loving</w:t>
        <w:br w:type="textWrapping"/>
        <w:t xml:space="preserve">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 the Spirit is ever found,</w:t>
        <w:br w:type="textWrapping"/>
        <w:t xml:space="preserve">and which is only trodden by His help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also of the purpose stated there,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Father may be glorified in the</w:t>
        <w:br w:type="textWrapping"/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Father is honoured in the</w:t>
        <w:br w:type="textWrapping"/>
        <w:t xml:space="preserve">Son, so must the Son be honoured in you;’</w:t>
        <w:br w:type="textWrapping"/>
        <w:t xml:space="preserve">—see ch. xv. 10.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Spirit shall proceed forth upon you. The</w:t>
        <w:br w:type="textWrapping"/>
        <w:t xml:space="preserve">word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pray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betokens,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probably, a manner of asking implying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</w:t>
        <w:br w:type="textWrapping"/>
        <w:t xml:space="preserve">presence and nearness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is here used</w:t>
        <w:br w:type="textWrapping"/>
        <w:t xml:space="preserve">of the mediatorial office in Christ’s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ascended</w:t>
        <w:br w:type="textWrapping"/>
        <w:t xml:space="preserve">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Comforter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Paraclete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Olshausen remarks that the interpretations</w:t>
        <w:br w:type="textWrapping"/>
        <w:t xml:space="preserve">of this word range themselves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again by no means exclude</w:t>
        <w:br w:type="textWrapping"/>
        <w:t xml:space="preserve">one another :—those of ‘C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MFORTER,’ and</w:t>
        <w:br w:type="textWrapping"/>
        <w:t xml:space="preserve">those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‘ADVOCATE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The etymology</w:t>
        <w:br w:type="textWrapping"/>
        <w:t xml:space="preserve">of the word requires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its strict</w:t>
        <w:br w:type="textWrapping"/>
        <w:t xml:space="preserve">meaning, and in this strict meaning it</w:t>
        <w:br w:type="textWrapping"/>
        <w:t xml:space="preserve">satisfies 1 John ii. 1,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have 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Advocate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Paraclete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here)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</w:t>
        <w:br w:type="textWrapping"/>
        <w:t xml:space="preserve">not so all the places where it is used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the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,—nor this verse, where of</w:t>
        <w:br w:type="textWrapping"/>
        <w:t xml:space="preserve">the Son and Spirit both. And therefore</w:t>
        <w:br w:type="textWrapping"/>
        <w:t xml:space="preserve">the other meaning,—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Comforter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including</w:t>
        <w:br w:type="textWrapping"/>
        <w:t xml:space="preserve">as it does in its fulness (see Rom. viii. 26,</w:t>
        <w:br w:type="textWrapping"/>
        <w:t xml:space="preserve">where both,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interceding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are united)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Advocate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also, has been</w:t>
        <w:br w:type="textWrapping"/>
        <w:t xml:space="preserve">both here and in Germany (Luther has</w:t>
        <w:br w:type="textWrapping"/>
        <w:t xml:space="preserve">the equivalent term) sanctioned by Christian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usage as the most adequate rendering.</w:t>
        <w:br w:type="textWrapping"/>
        <w:t xml:space="preserve">Wicliff, from whom we have our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Comforter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often used ‘comfort’ for the Latin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confortari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means to strengthen,</w:t>
        <w:br w:type="textWrapping"/>
        <w:t xml:space="preserve">as e.g. Luke xxii, 43; Acts ix. 19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Thus the idea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help and strength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conveyed by it, as well as of consolation.</w:t>
        <w:br w:type="textWrapping"/>
        <w:t xml:space="preserve">It was this office, of Comforter in this</w:t>
        <w:br w:type="textWrapping"/>
        <w:t xml:space="preserve">double sense,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filled to His</w:t>
        <w:br w:type="textWrapping"/>
        <w:t xml:space="preserve">disciples while with them:—and which</w:t>
        <w:br w:type="textWrapping"/>
        <w:t xml:space="preserve">the Holy Spirit was to fill even more</w:t>
        <w:br w:type="textWrapping"/>
        <w:t xml:space="preserve">abundantly (and in a higher sense,</w:t>
        <w:br w:type="textWrapping"/>
        <w:t xml:space="preserve">because their state would be higher) on</w:t>
        <w:br w:type="textWrapping"/>
        <w:t xml:space="preserve">the removal of Jesus from them.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Comforter is, not ‘the true Spirit,’—</w:t>
        <w:br w:type="textWrapping"/>
        <w:t xml:space="preserve">but ‘THE SPIRIT OF TRUTH ;’—the Spirit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is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John v. 6,—of Whom all</w:t>
        <w:br w:type="textWrapping"/>
        <w:t xml:space="preserve">truth comes, and who alone leads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whole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truth of God, ch. xvi. 13.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equivalent to the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1 Cor. ii. 14 (where see note),</w:t>
        <w:br w:type="textWrapping"/>
        <w:t xml:space="preserve">those who live according to the desires of</w:t>
        <w:br w:type="textWrapping"/>
        <w:t xml:space="preserve">the flesh and the mind, and have no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ceptivity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things of God.</w:t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beholdeth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</w:t>
        <w:br w:type="textWrapping"/>
        <w:t xml:space="preserve">used in a spiritual sense, is sometimes</w:t>
        <w:br w:type="textWrapping"/>
        <w:t xml:space="preserve">equivalent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this cannot be</w:t>
        <w:br w:type="textWrapping"/>
        <w:t xml:space="preserve">so here,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ecause it is separated from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recognizes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His</w:t>
        <w:br w:type="textWrapping"/>
        <w:t xml:space="preserve">operations,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nor knows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:’—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has neither sight</w:t>
        <w:br w:type="textWrapping"/>
        <w:t xml:space="preserve">nor knowledge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know him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present, but spoken of their state as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disciples opposed to the world,—and by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anticipation, as before. They were even now</w:t>
        <w:br w:type="textWrapping"/>
        <w:t xml:space="preserve">not of the world (ch. xv. 19), and are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therefore viewed in the completion of their state</w:t>
        <w:br w:type="textWrapping"/>
        <w:t xml:space="preserve">as opposed to it.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dwelleth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is future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any</w:t>
        <w:br w:type="textWrapping"/>
        <w:t xml:space="preserve">present assertion of that which is to be</w:t>
        <w:br w:type="textWrapping"/>
        <w:t xml:space="preserve">permanent must necessarily be;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in ch, viii, 35. Euthymius understands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dwelleth with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Spirit abiding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ld4+QwE74jadkVEu00/LYjlLtA==">AMUW2mXSXobr7STF2ZyxHafk/Unybwhn6IhQvg51mvf7ouS76PYPMJD0Df+0nF7kmOiY1GAoQx+pjwIu1fVxOvug6WgxYIRY4/zHHiVcYK6hSyUX/ii6g7c=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