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abide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Christ, becomes separate from</w:t>
        <w:br w:type="textWrapping"/>
        <w:t xml:space="preserve">Him : (1) he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cast 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(of the vineyard,</w:t>
        <w:br w:type="textWrapping"/>
        <w:t xml:space="preserve">or of the Vine) like a branch in such a</w:t>
        <w:br w:type="textWrapping"/>
        <w:t xml:space="preserve">case: (2) he becomes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dried up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having lost</w:t>
        <w:br w:type="textWrapping"/>
        <w:t xml:space="preserve">the supply of life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giving sap (‘quenched</w:t>
        <w:br w:type="textWrapping"/>
        <w:t xml:space="preserve">the Spirit,’ 1 Thess. v. 19):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he is</w:t>
        <w:br w:type="textWrapping"/>
        <w:t xml:space="preserve">gathered up with other such (Matt. xiii.</w:t>
        <w:br w:type="textWrapping"/>
        <w:t xml:space="preserve">40) by the angels at the great day: (4) is</w:t>
        <w:br w:type="textWrapping"/>
        <w:t xml:space="preserve">cast into the fire, as the result of that</w:t>
        <w:br w:type="textWrapping"/>
        <w:t xml:space="preserve">judgment; and finally (5)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urneth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not,</w:t>
        <w:br w:type="textWrapping"/>
        <w:t xml:space="preserve">‘is burned,’ in any sense of being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consumed ; “and must burn,”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Luther 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renders it.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All bringing forth fruit</w:t>
        <w:br w:type="textWrapping"/>
        <w:t xml:space="preserve">is the result of answered prayer for the</w:t>
        <w:br w:type="textWrapping"/>
        <w:t xml:space="preserve">assisting grace of God: and therefore</w:t>
        <w:br w:type="textWrapping"/>
        <w:t xml:space="preserve">the answer of all prayer is here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promised to those who abide in Christ and</w:t>
        <w:br w:type="textWrapping"/>
        <w:t xml:space="preserve">ha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His word (Heb. vi. 5) abiding in</w:t>
        <w:br w:type="textWrapping"/>
        <w:t xml:space="preserve">them. The imperative is used by 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anticipation, of the future time. This not</w:t>
        <w:br w:type="textWrapping"/>
        <w:t xml:space="preserve">having been seen, it has probably been</w:t>
        <w:br w:type="textWrapping"/>
        <w:t xml:space="preserve">altered to the future, as in the A. V.: see</w:t>
        <w:br w:type="textWrapping"/>
        <w:t xml:space="preserve">ch. xiv. 13.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whatsoever ye will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</w:t>
        <w:br w:type="textWrapping"/>
        <w:t xml:space="preserve">the supposed case, is necessarily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way</w:t>
        <w:br w:type="textWrapping"/>
        <w:t xml:space="preserve">of God’s will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as tending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bearing</w:t>
        <w:br w:type="textWrapping"/>
        <w:t xml:space="preserve">much fruit.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Herein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belongs to</w:t>
        <w:br w:type="textWrapping"/>
        <w:t xml:space="preserve">the following words, not the preceding :</w:t>
        <w:br w:type="textWrapping"/>
        <w:t xml:space="preserve">as in the text. </w:t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ch fruit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</w:t>
        <w:br w:type="textWrapping"/>
        <w:t xml:space="preserve">not merely ‘large success in the apostolic</w:t>
        <w:br w:type="textWrapping"/>
        <w:t xml:space="preserve">mission,’ but ‘individual advance in </w:t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bringing forth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fruits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Spirit.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According to the reading cited in the</w:t>
        <w:br w:type="textWrapping"/>
        <w:t xml:space="preserve">margin, the Father’s glorification is </w:t>
      </w:r>
    </w:p>
    <w:p w:rsidR="00000000" w:rsidDel="00000000" w:rsidP="00000000" w:rsidRDefault="00000000" w:rsidRPr="00000000" w14:paraId="00000010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continued by another result, 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ye may</w:t>
        <w:br w:type="textWrapping"/>
        <w:t xml:space="preserve">become My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(true)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disciples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“It is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foundation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being a Christian, to become</w:t>
        <w:br w:type="textWrapping"/>
        <w:t xml:space="preserve">a disciple of Christ: it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completion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being a Christian, to be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disciple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  <w:t xml:space="preserve">Christ.” Bengel. </w:t>
      </w:r>
    </w:p>
    <w:p w:rsidR="00000000" w:rsidDel="00000000" w:rsidP="00000000" w:rsidRDefault="00000000" w:rsidRPr="00000000" w14:paraId="0000001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According to the</w:t>
        <w:br w:type="textWrapping"/>
        <w:t xml:space="preserve">reading with the verb in the future, the</w:t>
        <w:br w:type="textWrapping"/>
        <w:t xml:space="preserve">actual result of what precedes is stated: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so ye shall become My disciples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Love between the Father and</w:t>
        <w:br w:type="textWrapping"/>
        <w:t xml:space="preserve">Christ is compared with that between</w:t>
        <w:br w:type="textWrapping"/>
        <w:t xml:space="preserve">Christ and His disciples. ‘As the Father</w:t>
        <w:br w:type="textWrapping"/>
        <w:t xml:space="preserve">hath loved the Son, sothe Son His disciples.’</w:t>
        <w:br w:type="textWrapping"/>
      </w:r>
    </w:p>
    <w:p w:rsidR="00000000" w:rsidDel="00000000" w:rsidP="00000000" w:rsidRDefault="00000000" w:rsidRPr="00000000" w14:paraId="0000001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my love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may be </w:t>
      </w:r>
    </w:p>
    <w:p w:rsidR="00000000" w:rsidDel="00000000" w:rsidP="00000000" w:rsidRDefault="00000000" w:rsidRPr="00000000" w14:paraId="0000001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understood as meaning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love of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</w:t>
        <w:br w:type="textWrapping"/>
        <w:t xml:space="preserve">the sense is not good, and the expression</w:t>
        <w:br w:type="textWrapping"/>
        <w:t xml:space="preserve">is not parallel with the same expression in</w:t>
        <w:br w:type="textWrapping"/>
        <w:t xml:space="preserve">ver. 10; so that I prefer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my love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love</w:t>
        <w:br w:type="textWrapping"/>
        <w:t xml:space="preserve">which I have towards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remain in it ; do</w:t>
        <w:br w:type="textWrapping"/>
        <w:t xml:space="preserve">not cast yourselves out of it. The other sense</w:t>
        <w:br w:type="textWrapping"/>
        <w:t xml:space="preserve">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implied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this, but not expressed.</w:t>
        <w:br w:type="textWrapping"/>
      </w:r>
    </w:p>
    <w:p w:rsidR="00000000" w:rsidDel="00000000" w:rsidP="00000000" w:rsidRDefault="00000000" w:rsidRPr="00000000" w14:paraId="0000001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way thus to remain is prescribed;</w:t>
        <w:br w:type="textWrapping"/>
        <w:t xml:space="preserve">even that way of simple obedience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Will, which He followed to the Will of the</w:t>
        <w:br w:type="textWrapping"/>
        <w:t xml:space="preserve">Father. </w:t>
      </w:r>
    </w:p>
    <w:p w:rsidR="00000000" w:rsidDel="00000000" w:rsidP="00000000" w:rsidRDefault="00000000" w:rsidRPr="00000000" w14:paraId="0000001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my love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  <w:br w:type="textWrapping"/>
        <w:t xml:space="preserve">above. </w:t>
      </w:r>
    </w:p>
    <w:p w:rsidR="00000000" w:rsidDel="00000000" w:rsidP="00000000" w:rsidRDefault="00000000" w:rsidRPr="00000000" w14:paraId="0000001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 have I spoken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Again</w:t>
        <w:br w:type="textWrapping"/>
        <w:t xml:space="preserve">anticipatory, hastening to the end of the</w:t>
        <w:br w:type="textWrapping"/>
        <w:t xml:space="preserve">discourse, and treating it as ended.</w:t>
      </w:r>
    </w:p>
    <w:p w:rsidR="00000000" w:rsidDel="00000000" w:rsidP="00000000" w:rsidRDefault="00000000" w:rsidRPr="00000000" w14:paraId="0000001B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my joy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not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joy concerning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nor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joy derived from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nor ‘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My joy over</w:t>
        <w:br w:type="textWrapping"/>
        <w:t xml:space="preserve">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but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My joy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properly speaking (see 2</w:t>
        <w:br w:type="textWrapping"/>
        <w:t xml:space="preserve">Cor. ii. 3,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 joy is the joy of you 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”):</w:t>
        <w:br w:type="textWrapping"/>
        <w:t xml:space="preserve">“His own holy exultation, the joy of the</w:t>
        <w:br w:type="textWrapping"/>
        <w:t xml:space="preserve">Son in the consciousness of the love of</w:t>
        <w:br w:type="textWrapping"/>
        <w:t xml:space="preserve">God, of His Unity with the Father: see</w:t>
        <w:br w:type="textWrapping"/>
        <w:t xml:space="preserve">ver. 10.” (L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ü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cke.) </w:t>
      </w:r>
    </w:p>
    <w:p w:rsidR="00000000" w:rsidDel="00000000" w:rsidP="00000000" w:rsidRDefault="00000000" w:rsidRPr="00000000" w14:paraId="0000001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that your</w:t>
        <w:br w:type="textWrapping"/>
        <w:t xml:space="preserve">joy might be full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That their joy might,</w:t>
        <w:br w:type="textWrapping"/>
        <w:t xml:space="preserve">by the indwelling of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Joy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he</w:t>
        <w:br w:type="textWrapping"/>
        <w:t xml:space="preserve">uplifted and ennobled even to fulness,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the extreme of their capability and</w:t>
        <w:br w:type="textWrapping"/>
        <w:t xml:space="preserve">satisfaction,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might remain so.</w:t>
        <w:br w:type="textWrapping"/>
      </w:r>
    </w:p>
    <w:p w:rsidR="00000000" w:rsidDel="00000000" w:rsidP="00000000" w:rsidRDefault="00000000" w:rsidRPr="00000000" w14:paraId="0000001E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Union in love with one another</w:t>
        <w:br w:type="textWrapping"/>
        <w:t xml:space="preserve">enjoined on them.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That He</w:t>
        <w:br w:type="textWrapping"/>
        <w:t xml:space="preserve">may shew them that it is no rigid code of</w:t>
        <w:br w:type="textWrapping"/>
        <w:t xml:space="preserve">keeping commandments in the legal sense,</w:t>
        <w:br w:type="textWrapping"/>
        <w:t xml:space="preserve">ver. 11 is inserted, and now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command-</w:t>
        <w:br w:type="textWrapping"/>
        <w:t xml:space="preserve">ment (as including all others) is again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cjyxnXKiobn1X5Qy1DbGDSLWLOw==">AMUW2mV2weaw0VLB25yFVIXZCY8X68q2qxVt+mLzVZOgTotyrQ9W6sDiNzJVPVJau4WxE+Yzl3fWN3L/lJNvlD7bJAfNTWIUp476tTFt7vYNPlTeZBTiBKw=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