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winning of others to Christ:</w:t>
        <w:br w:type="textWrapping"/>
        <w:t xml:space="preserve">but that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prominent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idea here.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your fruit should 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2 John 8; Rev. xiv. 13.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whatsoever ye ask...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second that is</w:t>
        <w:br w:type="textWrapping"/>
        <w:t xml:space="preserve">parallel with the former one, not the</w:t>
        <w:br w:type="textWrapping"/>
        <w:t xml:space="preserve">result of it; the two, the bringing forth</w:t>
        <w:br w:type="textWrapping"/>
        <w:t xml:space="preserve">of fruit and the obtaining answer to</w:t>
        <w:br w:type="textWrapping"/>
        <w:t xml:space="preserve">prayer, being co-ordinate with each other ;</w:t>
        <w:br w:type="textWrapping"/>
        <w:t xml:space="preserve">but (vv. 7, 8) the bearing fruit to God’s</w:t>
        <w:br w:type="textWrapping"/>
        <w:t xml:space="preserve">glory is of these the greater, being the</w:t>
        <w:br w:type="textWrapping"/>
        <w:t xml:space="preserve">result and aim of the other.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(as almost</w:t>
        <w:br w:type="textWrapping"/>
        <w:t xml:space="preserve">always in John, see verses 11, 21; xvi. 1,</w:t>
        <w:br w:type="textWrapping"/>
        <w:t xml:space="preserve">25,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3; xvii. 1; xviii. 1 al.) back to what</w:t>
        <w:br w:type="textWrapping"/>
        <w:t xml:space="preserve">has gone before. ‘The object of my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enjoining these things on you is (for all since</w:t>
        <w:br w:type="textWrapping"/>
        <w:t xml:space="preserve">ver. 12 has been an expansion of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 I loved you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ye love one</w:t>
        <w:br w:type="textWrapping"/>
        <w:t xml:space="preserve">another’ (see 1 John iv. 11). Then from</w:t>
        <w:br w:type="textWrapping"/>
        <w:t xml:space="preserve">the indefiniteness of this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our Lord takes occasion to forewarn them</w:t>
        <w:br w:type="textWrapping"/>
        <w:t xml:space="preserve">that however wide their love to one</w:t>
        <w:br w:type="textWrapping"/>
        <w:t xml:space="preserve">another, they cannot bring all within</w:t>
        <w:br w:type="textWrapping"/>
        <w:t xml:space="preserve">this category; there will be still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outside, which will hate them.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relation to the world: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vv.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the world’s</w:t>
        <w:br w:type="textWrapping"/>
        <w:t xml:space="preserve">hatred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connexion, see above.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vii. 7.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verb rendered</w:t>
        <w:br w:type="textWrapping"/>
        <w:t xml:space="preserve">in the 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most likely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imperative,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</w:t>
        <w:br w:type="textWrapping"/>
        <w:t xml:space="preserve">knowledge of the fact would in all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likelihood have been otherwise expressed in the</w:t>
        <w:br w:type="textWrapping"/>
        <w:t xml:space="preserve">original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more in the note in my</w:t>
        <w:br w:type="textWrapping"/>
        <w:t xml:space="preserve">Greek Test. The great proof of this hatred</w:t>
        <w:br w:type="textWrapping"/>
        <w:t xml:space="preserve">to Him was yet to come, but is viewed as</w:t>
        <w:br w:type="textWrapping"/>
        <w:t xml:space="preserve">past. This knowledge brings comfort,</w:t>
        <w:br w:type="textWrapping"/>
        <w:t xml:space="preserve">1 Pet. iv.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only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explains this hatred, but derives additional</w:t>
        <w:br w:type="textWrapping"/>
        <w:t xml:space="preserve">comfort from it, as a sign that they were</w:t>
        <w:br w:type="textWrapping"/>
        <w:t xml:space="preserve">not (any longer)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but chosen</w:t>
        <w:br w:type="textWrapping"/>
        <w:t xml:space="preserve">out of it by Him, and endued with a new</w:t>
        <w:br w:type="textWrapping"/>
        <w:t xml:space="preserve">life from above.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result being</w:t>
        <w:br w:type="textWrapping"/>
        <w:t xml:space="preserve">expressed in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love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we have</w:t>
        <w:br w:type="textWrapping"/>
        <w:t xml:space="preserve">the true practice of the world hinted at,</w:t>
        <w:br w:type="textWrapping"/>
        <w:t xml:space="preserve">and the false character of the world’s love,</w:t>
        <w:br w:type="textWrapping"/>
        <w:t xml:space="preserve">as a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set forth. In this</w:t>
        <w:br w:type="textWrapping"/>
        <w:t xml:space="preserve">‘loving their own,’ the children of this</w:t>
        <w:br w:type="textWrapping"/>
        <w:t xml:space="preserve">world fall into hating one another.</w:t>
        <w:br w:type="textWrapping"/>
        <w:t xml:space="preserve">Meyer remarks the solemnity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repeated five times.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</w:t>
        <w:br w:type="textWrapping"/>
        <w:t xml:space="preserve">Lord had said it to them in 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16,</w:t>
        <w:br w:type="textWrapping"/>
        <w:t xml:space="preserve">but with a different reference: the sense</w:t>
        <w:br w:type="textWrapping"/>
        <w:t xml:space="preserve">here being, ‘Remember the saying, for it</w:t>
        <w:br w:type="textWrapping"/>
        <w:t xml:space="preserve">is true in this matter also;’ see Matt. x.</w:t>
        <w:br w:type="textWrapping"/>
        <w:t xml:space="preserve">24, where it is used in the same sense.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persons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constituting it.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difficulty has been raised</w:t>
        <w:br w:type="textWrapping"/>
        <w:t xml:space="preserve">on the latter clause of this verse, because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did not im any sense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Christ’s word, whereas they did persecute</w:t>
        <w:br w:type="textWrapping"/>
        <w:t xml:space="preserve">Him: and an attempt has been made</w:t>
        <w:br w:type="textWrapping"/>
        <w:t xml:space="preserve">to give to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 hostile intent, which it</w:t>
        <w:br w:type="textWrapping"/>
        <w:t xml:space="preserve">will not bear. Nor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irony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(Lampe, Stier)</w:t>
        <w:br w:type="textWrapping"/>
        <w:t xml:space="preserve">in this latter clause at all in keeping with</w:t>
        <w:br w:type="textWrapping"/>
        <w:t xml:space="preserve">the solemnity of the discourse. There is</w:t>
        <w:br w:type="textWrapping"/>
        <w:t xml:space="preserve">no real difficulty : the words simply mean,</w:t>
        <w:br w:type="textWrapping"/>
        <w:t xml:space="preserve">‘the keeping My word and the keeping</w:t>
        <w:br w:type="textWrapping"/>
        <w:t xml:space="preserve">yours are intimately joined, and when you</w:t>
        <w:br w:type="textWrapping"/>
        <w:t xml:space="preserve">find the world or any part of the world do</w:t>
        <w:br w:type="textWrapping"/>
        <w:t xml:space="preserve">the first,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infer the other.” The</w:t>
        <w:br w:type="textWrapping"/>
        <w:t xml:space="preserve">issue of the condition,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they kept My</w:t>
        <w:br w:type="textWrapping"/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was to be proved by their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rejection and killing of the Lord Jesus.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stronger than merely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XYoeZ0i6jUdUWbA/f2czhb8RYA==">AMUW2mVkqzDI128ytY0GX42kgsHyS+PzUA1tdczr78Iy3Ti2lro4G2I/2uwGeMKf0ogQlA3dBROvOgqT/YTf6Dcds9YeY+/LGnvNluZGsT6Xzuo5bJpunSg=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