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nay, so far is this from being so,</w:t>
        <w:br w:type="textWrapping"/>
        <w:t xml:space="preserve">that it is on this very account,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</w:t>
        <w:br w:type="textWrapping"/>
        <w:t xml:space="preserve">belong to Me, that they will thus treat,</w:t>
        <w:br w:type="textWrapping"/>
        <w:t xml:space="preserve">you.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that is im-</w:t>
        <w:br w:type="textWrapping"/>
        <w:t xml:space="preserve">plied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persecuting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was on account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bearing the Name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Christians were subjected</w:t>
        <w:br w:type="textWrapping"/>
        <w:t xml:space="preserve">to persecution in the early ages, and that,</w:t>
        <w:br w:type="textWrapping"/>
        <w:t xml:space="preserve">they are even now hated by those who</w:t>
        <w:br w:type="textWrapping"/>
        <w:t xml:space="preserve">know Him not: but this is to them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comfort and joy, see Acts v. 41: 2 Cor. xii. 10:</w:t>
        <w:br w:type="textWrapping"/>
        <w:t xml:space="preserve">Gal. vi. 17: 1 Pet. iv. 14.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know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know Him not as having</w:t>
        <w:br w:type="textWrapping"/>
        <w:t xml:space="preserve">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know not Him who</w:t>
        <w:br w:type="textWrapping"/>
        <w:t xml:space="preserve">has 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Ignorance of God (not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desiring the knowledge of His ways) is the</w:t>
        <w:br w:type="textWrapping"/>
        <w:t xml:space="preserve">great cause of hostility to Christ and His</w:t>
        <w:br w:type="textWrapping"/>
        <w:t xml:space="preserve">servants.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sinfulness of this</w:t>
        <w:br w:type="textWrapping"/>
        <w:t xml:space="preserve">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ch. ix. 41 and note.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had not come and spoken unto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discoursed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generally: 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acquainted them with their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spoken of is, not the generally sinful state</w:t>
        <w:br w:type="textWrapping"/>
        <w:t xml:space="preserve">of the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the sin of unbelief in</w:t>
        <w:br w:type="textWrapping"/>
        <w:t xml:space="preserve">Christ, which they of course could not</w:t>
        <w:br w:type="textWrapping"/>
        <w:t xml:space="preserve">have committed, had He never come: but,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sin of hatred to Him and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might have been excused otherwise, but</w:t>
        <w:br w:type="textWrapping"/>
        <w:t xml:space="preserve">now that He had come and discoursed</w:t>
        <w:br w:type="textWrapping"/>
        <w:t xml:space="preserve">with them, had no excuse, since He had</w:t>
        <w:br w:type="textWrapping"/>
        <w:t xml:space="preserve">plainly shewn them the proofs of His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mission from the Father.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He shews</w:t>
        <w:br w:type="textWrapping"/>
        <w:t xml:space="preserve">that they embraced the side of evil of their</w:t>
        <w:br w:type="textWrapping"/>
        <w:t xml:space="preserve">own accord, and had no pretext of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self-justification.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xiv. 9.</w:t>
        <w:br w:type="textWrapping"/>
        <w:t xml:space="preserve">Human regards, whether of love or of</w:t>
        <w:br w:type="textWrapping"/>
        <w:t xml:space="preserve">hatred, towards Him who is the only</w:t>
        <w:br w:type="textWrapping"/>
        <w:t xml:space="preserve">manifestation of the Father to His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creatures, are in fact directed towards the</w:t>
        <w:br w:type="textWrapping"/>
        <w:t xml:space="preserve">Father Himself;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 9, cited in</w:t>
        <w:br w:type="textWrapping"/>
        <w:t xml:space="preserve">Rom. xv. 3.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refers to the</w:t>
        <w:br w:type="textWrapping"/>
        <w:t xml:space="preserve">testimony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them also,</w:t>
        <w:br w:type="textWrapping"/>
        <w:t xml:space="preserve">as leaving them again without excuse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had had ocular witness of His mission.</w:t>
        <w:br w:type="textWrapping"/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all this not 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accidental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thwarting of My word and work among</w:t>
        <w:br w:type="textWrapping"/>
        <w:t xml:space="preserve">them, but as a matter predicted in Seripture.</w:t>
        <w:br w:type="textWrapping"/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their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x. 34 and note.</w:t>
        <w:br w:type="textWrapping"/>
        <w:t xml:space="preserve">To suppose any irony in these words, as</w:t>
        <w:br w:type="textWrapping"/>
        <w:t xml:space="preserve">De Wette does (‘they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is manifestly against,</w:t>
        <w:br w:type="textWrapping"/>
        <w:t xml:space="preserve">the whole spirit of our Lord’s reference to</w:t>
        <w:br w:type="textWrapping"/>
        <w:t xml:space="preserve">the law. It is called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which they are ever turning over and</w:t>
        <w:br w:type="textWrapping"/>
        <w:t xml:space="preserve">vaunting themselves about,” as Bengel</w:t>
        <w:br w:type="textWrapping"/>
        <w:t xml:space="preserve">says,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condemning them, though their</w:t>
        <w:br w:type="textWrapping"/>
        <w:t xml:space="preserve">boast and pride.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a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answering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have no excuse for their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ver, 22.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citation is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from Psalm lxix., which treats of the</w:t>
        <w:br w:type="textWrapping"/>
        <w:t xml:space="preserve">rejection and sufferings of the Messiah.</w:t>
        <w:br w:type="textWrapping"/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assurance carries on the</w:t>
        <w:br w:type="textWrapping"/>
        <w:t xml:space="preserve">testimony concerning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</w:t>
        <w:br w:type="textWrapping"/>
        <w:t xml:space="preserve">world should see and hear, and yet reject</w:t>
        <w:br w:type="textWrapping"/>
        <w:t xml:space="preserve">and hate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to the end of time,</w:t>
        <w:br w:type="textWrapping"/>
        <w:t xml:space="preserve">by means of the Spirit of Truth: so that</w:t>
        <w:br w:type="textWrapping"/>
        <w:t xml:space="preserve">on the one hand this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seeing and hating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not be expected to cease as long as</w:t>
        <w:br w:type="textWrapping"/>
        <w:t xml:space="preserve">the Spirit bears this witness,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on the</w:t>
        <w:br w:type="textWrapping"/>
        <w:t xml:space="preserve">other, He, the Spirit of Truth, will never</w:t>
        <w:br w:type="textWrapping"/>
        <w:t xml:space="preserve">cease to overcome the hating world by this</w:t>
        <w:br w:type="textWrapping"/>
        <w:t xml:space="preserve">His testimony.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Comforter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Paraclete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 See ch. xiv. 16 and note.</w:t>
        <w:br w:type="textWrapping"/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I will 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Stier dwells on the</w:t>
        <w:br w:type="textWrapping"/>
        <w:t xml:space="preserve">accurate division of the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 here,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Comforter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I will 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Spirit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proceedeth from</w:t>
        <w:br w:type="textWrapping"/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first clause he regards</w:t>
        <w:br w:type="textWrapping"/>
        <w:t xml:space="preserve">as spoken with reference to the mediatorial</w:t>
        <w:br w:type="textWrapping"/>
        <w:t xml:space="preserve">dispensation, of the Spirit in His office as</w:t>
        <w:br w:type="textWrapping"/>
        <w:t xml:space="preserve">Paraclete, sent from the Father by the</w:t>
        <w:br w:type="textWrapping"/>
        <w:t xml:space="preserve">glorified Son (or, by the Father in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tw1UdeywX66Xf4vrnj9dNCmSEQ==">AMUW2mWxKap2w2FYUo5TaUR1YedE2i0iyvoRixvjosW3uS5lV6Dhu5Rxgl5VGygY0Ceu+FfYXb49Ef5+U5wX1YN1WJe8GVc3rY10SPTJBECgnhKatXLHUxo=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