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first referring merely to physical, the</w:t>
        <w:br w:type="textWrapping"/>
        <w:t xml:space="preserve">second also to spiritual sight. So before,</w:t>
        <w:br w:type="textWrapping"/>
        <w:t xml:space="preserve">ch. xiv. 19, where see note. It is </w:t>
        <w:br w:type="textWrapping"/>
        <w:t xml:space="preserve">important to observe the distinction between</w:t>
        <w:br w:type="textWrapping"/>
        <w:t xml:space="preserve">the two verbs, which the A. V. has</w:t>
        <w:br w:type="textWrapping"/>
        <w:t xml:space="preserve">obliterated by rendering both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beholding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implies the long, constant,</w:t>
        <w:br w:type="textWrapping"/>
        <w:t xml:space="preserve">usual sight of Him which they then had</w:t>
        <w:br w:type="textWrapping"/>
        <w:t xml:space="preserve">in the flesh: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glimpses</w:t>
        <w:br w:type="textWrapping"/>
        <w:t xml:space="preserve">obtained by occasional appearances and</w:t>
        <w:br w:type="textWrapping"/>
        <w:t xml:space="preserve">visions, and the dimmer and more interrupted</w:t>
        <w:br w:type="textWrapping"/>
        <w:t xml:space="preserve">spiritual sight gained by faith.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promise of seeing Him after a</w:t>
        <w:br w:type="textWrapping"/>
        <w:t xml:space="preserve">little while,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began to be fulfilled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the</w:t>
        <w:br w:type="textWrapping"/>
        <w:t xml:space="preserve">Resurrection ;—then received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main fulfilment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the day of Pentecost ;—and shall</w:t>
        <w:br w:type="textWrapping"/>
        <w:t xml:space="preserve">have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final completion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great</w:t>
        <w:br w:type="textWrapping"/>
        <w:t xml:space="preserve">return of the Lord hereafter. Remember</w:t>
        <w:br w:type="textWrapping"/>
        <w:t xml:space="preserve">again, that in all these prophecies we have</w:t>
        <w:br w:type="textWrapping"/>
        <w:t xml:space="preserve">a perspective of continually-unfolding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fulfilments presented to us: see note on</w:t>
        <w:br w:type="textWrapping"/>
        <w:t xml:space="preserve">ch. xiv. 3.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17, 18.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{17}The disciples</w:t>
        <w:br w:type="textWrapping"/>
        <w:t xml:space="preserve">are perplexed by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little 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connected with what our Lord had before</w:t>
        <w:br w:type="textWrapping"/>
        <w:t xml:space="preserve">asserted ver. 10,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go to my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seemed to them a long and hopeless</w:t>
        <w:br w:type="textWrapping"/>
        <w:t xml:space="preserve">withdrawal: how was it then to be reconciled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what he now said of a short</w:t>
        <w:br w:type="textWrapping"/>
        <w:t xml:space="preserve">absence? What was this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little 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  <w:br w:type="textWrapping"/>
        <w:t xml:space="preserve">This connexion not being observed, has</w:t>
        <w:br w:type="textWrapping"/>
        <w:t xml:space="preserve">led to the insertion by the copyists of the</w:t>
        <w:br w:type="textWrapping"/>
        <w:t xml:space="preserve">clause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because I go to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</w:t>
        <w:br w:type="textWrapping"/>
        <w:t xml:space="preserve">16.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real difficulty being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our Lord applies himself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to this, not noticing the other</w:t>
        <w:br w:type="textWrapping"/>
        <w:t xml:space="preserve">part of the question: which confirms the</w:t>
        <w:br w:type="textWrapping"/>
        <w:t xml:space="preserve">view of the connexion taken above.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</w:t>
        <w:br w:type="textWrapping"/>
        <w:t xml:space="preserve">be literally taken: see Luke xxiii. 27.</w:t>
        <w:br w:type="textWrapping"/>
        <w:t xml:space="preserve">They would mourn for Him as dead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also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11.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emphatic, as</w:t>
        <w:br w:type="textWrapping"/>
        <w:t xml:space="preserve">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joy of the</w:t>
        <w:br w:type="textWrapping"/>
        <w:t xml:space="preserve">world found its first exponent in the scoffs</w:t>
        <w:br w:type="textWrapping"/>
        <w:t xml:space="preserve">of the passers-by at the crucifixion.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be sorrowful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‘This goes deeper</w:t>
        <w:br w:type="textWrapping"/>
        <w:t xml:space="preserve">than the weeping and wailing before: and</w:t>
        <w:br w:type="textWrapping"/>
        <w:t xml:space="preserve">plainly shews that the whole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 to the grief while the Lord was in</w:t>
        <w:br w:type="textWrapping"/>
        <w:t xml:space="preserve">the tomb, but to the grie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manifesting itself in the course and conflict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Christian, which is turned into</w:t>
        <w:br w:type="textWrapping"/>
        <w:t xml:space="preserve">joy by the advancing work of the Spirit of</w:t>
        <w:br w:type="textWrapping"/>
        <w:t xml:space="preserve">Christ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in the completion of the</w:t>
        <w:br w:type="textWrapping"/>
        <w:t xml:space="preserve">sense, to the grief and widowhood of the</w:t>
        <w:br w:type="textWrapping"/>
        <w:t xml:space="preserve">Church during her present state, which</w:t>
        <w:br w:type="textWrapping"/>
        <w:t xml:space="preserve">will be turned into joy at the coming of</w:t>
        <w:br w:type="textWrapping"/>
        <w:t xml:space="preserve">her Lord.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turned into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changed for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 to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the</w:t>
        <w:br w:type="textWrapping"/>
        <w:t xml:space="preserve">very matter of grief shall become matter</w:t>
        <w:br w:type="textWrapping"/>
        <w:t xml:space="preserve">of joy; as Christ’s Cross of shame has</w:t>
        <w:br w:type="textWrapping"/>
        <w:t xml:space="preserve">become the glory of the Christian, Gal. vi.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object of comparison is,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grief which is turned into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the</w:t>
        <w:br w:type="textWrapping"/>
        <w:t xml:space="preserve">comparison itself goes far beyond this mere</w:t>
        <w:br w:type="textWrapping"/>
        <w:t xml:space="preserve">similitude.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mhLSmQnuRVHKM2k6T20L8KuWw==">CgMxLjA4AHIhMWtTQ3NQMWh6b1BBVkFKdUNmZl9Ic0k4N190Smw2OFY5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