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the definite article,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is said by some Commentators to be in</w:t>
        <w:br w:type="textWrapping"/>
        <w:t xml:space="preserve">allusion to the frequent use and notoriety</w:t>
        <w:br w:type="textWrapping"/>
        <w:t xml:space="preserve">of the comparison. We often have it in</w:t>
        <w:br w:type="textWrapping"/>
        <w:t xml:space="preserve">the O. T.,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Isa. xxi. 3; xxvi. 17, 18;</w:t>
        <w:br w:type="textWrapping"/>
        <w:t xml:space="preserve">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3;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7, 8: Hos. xiii. 13, 14:</w:t>
        <w:br w:type="textWrapping"/>
        <w:t xml:space="preserve">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iv. 9, 10.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she is in</w:t>
        <w:br w:type="textWrapping"/>
        <w:t xml:space="preserve">travail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bringing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deeper reference of the comparison</w:t>
        <w:br w:type="textWrapping"/>
        <w:t xml:space="preserve">has been well described by Olshausen :</w:t>
        <w:br w:type="textWrapping"/>
        <w:t xml:space="preserve">‘Here arises the question, how are we to</w:t>
        <w:br w:type="textWrapping"/>
        <w:t xml:space="preserve">understand this similitude? We might</w:t>
        <w:br w:type="textWrapping"/>
        <w:t xml:space="preserve">perhaps think that the suffering Manhood</w:t>
        <w:br w:type="textWrapping"/>
        <w:t xml:space="preserve">of Christ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woman in her pangs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same Christ glorified in the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Man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the Redeemer</w:t>
        <w:br w:type="textWrapping"/>
        <w:t xml:space="preserve">(ver. 22) applies the pangs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then will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who</w:t>
        <w:br w:type="textWrapping"/>
        <w:t xml:space="preserve">is born apply to them?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Then, 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ondemning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and unsatisfactory</w:t>
        <w:br w:type="textWrapping"/>
        <w:t xml:space="preserve">method of avoiding deep research by asserting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details of parables are</w:t>
        <w:br w:type="textWrapping"/>
        <w:t xml:space="preserve">not to be interpreted, he proceeds:</w:t>
        <w:br w:type="textWrapping"/>
        <w:t xml:space="preserve">‘Hence the proper import of the figure</w:t>
        <w:br w:type="textWrapping"/>
        <w:t xml:space="preserve">seems to be, that the Death of Jesus</w:t>
        <w:br w:type="textWrapping"/>
        <w:t xml:space="preserve">Christ was as it were an anguish of birth</w:t>
        <w:br w:type="textWrapping"/>
        <w:t xml:space="preserve">belonging to all Humanity, in which the</w:t>
        <w:br w:type="textWrapping"/>
        <w:t xml:space="preserve">perfect Man was born into the world; and</w:t>
        <w:br w:type="textWrapping"/>
        <w:t xml:space="preserve">in this very birth of the new man lies the</w:t>
        <w:br w:type="textWrapping"/>
        <w:t xml:space="preserve">spring of eternal joy, never to be lost, for</w:t>
        <w:br w:type="textWrapping"/>
        <w:t xml:space="preserve">all, inasmuch as through Him and His</w:t>
        <w:br w:type="textWrapping"/>
        <w:t xml:space="preserve">power the renovation of the whole is rendered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indeed the same is</w:t>
        <w:br w:type="textWrapping"/>
        <w:t xml:space="preserve">true of every Christian who is planted in</w:t>
        <w:br w:type="textWrapping"/>
        <w:t xml:space="preserve">the likeness of Christ. His passing from</w:t>
        <w:br w:type="textWrapping"/>
        <w:t xml:space="preserve">sorrow to joy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till ‘Christ be formed in</w:t>
        <w:br w:type="textWrapping"/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 this birth of pain. And the whole</w:t>
        <w:br w:type="textWrapping"/>
        <w:t xml:space="preserve">Church, the Spouse of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nay, even</w:t>
        <w:br w:type="textWrapping"/>
        <w:t xml:space="preserve">the whole Creation, travaileth in pain</w:t>
        <w:br w:type="textWrapping"/>
        <w:t xml:space="preserve">together (Rom. viii. 23) till the number of</w:t>
        <w:br w:type="textWrapping"/>
        <w:t xml:space="preserve">the elect be accomplished, and the eternal</w:t>
        <w:br w:type="textWrapping"/>
        <w:t xml:space="preserve">joy brought in.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see you</w:t>
        <w:br w:type="textWrapping"/>
        <w:t xml:space="preserve">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same manifold meaning as</w:t>
        <w:br w:type="textWrapping"/>
        <w:t xml:space="preserve">before noticed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see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My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My second</w:t>
        <w:br w:type="textWrapping"/>
        <w:t xml:space="preserve">Advent.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its full</w:t>
        <w:br w:type="textWrapping"/>
        <w:t xml:space="preserve">meaning, cannot import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forty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for, Acts i. 6, they did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this present dispensation of</w:t>
        <w:br w:type="textWrapping"/>
        <w:t xml:space="preserve">the Spirit, during which we have only the</w:t>
        <w:br w:type="textWrapping"/>
        <w:t xml:space="preserve">firstfruits, but not the full understanding </w:t>
        <w:br w:type="textWrapping"/>
        <w:t xml:space="preserve">so as not to need to ask any thing;</w:t>
        <w:br w:type="textWrapping"/>
        <w:t xml:space="preserve">(for is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prayer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?)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  <w:t xml:space="preserve">that great completion of the Christian’s</w:t>
        <w:br w:type="textWrapping"/>
        <w:t xml:space="preserve">hope, when he shall be with his Lord, when</w:t>
        <w:br w:type="textWrapping"/>
        <w:t xml:space="preserve">all doubt shall be resolved, and prayer shall</w:t>
        <w:br w:type="textWrapping"/>
        <w:t xml:space="preserve">be turned into praise. The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visiting,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Pentecost-visiting of them,</w:t>
        <w:br w:type="textWrapping"/>
        <w:t xml:space="preserve">were but foretastes of this. Stier well remarks,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‘The connexion of the latter part of</w:t>
        <w:br w:type="textWrapping"/>
        <w:t xml:space="preserve">this verse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way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asking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any more, is to ask and to pray the more</w:t>
        <w:br w:type="textWrapping"/>
        <w:t xml:space="preserve">diligently, till that day comes.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has</w:t>
        <w:br w:type="textWrapping"/>
        <w:t xml:space="preserve">been supposed wrongly that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in opposition in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thence gathered that it is not</w:t>
        <w:br w:type="textWrapping"/>
        <w:t xml:space="preserve">lawful to address prayer to Christ. But</w:t>
        <w:br w:type="textWrapping"/>
        <w:t xml:space="preserve">such an opposition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contrary to the whole</w:t>
        <w:br w:type="textWrapping"/>
        <w:t xml:space="preserve">spirit of these discourses,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asking the</w:t>
        <w:br w:type="textWrapping"/>
        <w:t xml:space="preserve">Father in Christ’s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 fact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latter clause, notice the</w:t>
        <w:br w:type="textWrapping"/>
        <w:t xml:space="preserve">right reading,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will give it you in my</w:t>
        <w:br w:type="textWrapping"/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being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all communication between God and the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Compare Rom. i. 8, where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offered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Jes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impossible, up to the time of</w:t>
        <w:br w:type="textWrapping"/>
        <w:t xml:space="preserve">the glorification of Jesus, to pray to the</w:t>
        <w:br w:type="textWrapping"/>
        <w:t xml:space="preserve">Father in His Name. It is a fulness of</w:t>
        <w:br w:type="textWrapping"/>
        <w:t xml:space="preserve">joy peculiar to the dispensation of the</w:t>
        <w:br w:type="textWrapping"/>
        <w:t xml:space="preserve">Spirit, to be able so to do, Eph. ii. 18.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ask, and ye shall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Matt, vii.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bn0AdEL21UEwaPw5P9gS+zay3w==">AMUW2mXcuW4g2VbELGiCM2mlv3ry0KmuNET0J1d8CDMGop8LU3FSQDGZCGczx3MWpLNg0mHt+zEj1JiWG0Rspjlcf+SztqMg9d25P5qC1xKH2sv1Amk2Gms=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