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xviii. 35, Pilate at once recoils from his</w:t>
        <w:br w:type="textWrapping"/>
        <w:t xml:space="preserve">better conscience into the state-pride of</w:t>
        <w:br w:type="textWrapping"/>
        <w:t xml:space="preserve">office. As Lampe remarks, this speech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directly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contrary to his previous expression</w:t>
        <w:br w:type="textWrapping"/>
        <w:t xml:space="preserve">of fear, This very boast was a self-conviction </w:t>
        <w:br w:type="textWrapping"/>
        <w:t xml:space="preserve">of injustice. No just judge has any</w:t>
        <w:br w:type="textWrapping"/>
        <w:t xml:space="preserve">such power as this, to punish or to loose</w:t>
        <w:br w:type="textWrapping"/>
        <w:t xml:space="preserve">(see 2 Cor. xiii. 8); but only patiently to</w:t>
        <w:br w:type="textWrapping"/>
        <w:t xml:space="preserve">enquire and give sentence according to the</w:t>
        <w:br w:type="textWrapping"/>
        <w:t xml:space="preserve">truth.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emphatic: it perhaps</w:t>
        <w:br w:type="textWrapping"/>
        <w:t xml:space="preserve">being implied, ‘Thou hast, I know, refused</w:t>
        <w:br w:type="textWrapping"/>
        <w:t xml:space="preserve">to reply to others before.’ That Pilate</w:t>
        <w:br w:type="textWrapping"/>
        <w:t xml:space="preserve">should put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releasing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first, as it stands</w:t>
        <w:br w:type="textWrapping"/>
        <w:t xml:space="preserve">in the most ancient authorities, seems most</w:t>
        <w:br w:type="textWrapping"/>
        <w:t xml:space="preserve">natural, as appealing most to the prisoner:</w:t>
        <w:br w:type="textWrapping"/>
        <w:t xml:space="preserve">the power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crucifying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follows as the</w:t>
        <w:br w:type="textWrapping"/>
        <w:t xml:space="preserve">alternative in case the other is rejected.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last testimony of our Lord</w:t>
        <w:br w:type="textWrapping"/>
        <w:t xml:space="preserve">before Pilate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 to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opening in a wonderful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secret</w:t>
        <w:br w:type="textWrapping"/>
        <w:t xml:space="preserve">of Pilate’s vaunted power, of His own</w:t>
        <w:br w:type="textWrapping"/>
        <w:t xml:space="preserve">humble submission,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His enemies. This saying, observes Meyer,</w:t>
        <w:br w:type="textWrapping"/>
        <w:t xml:space="preserve">breathes truth and grace. The great stress</w:t>
        <w:br w:type="textWrapping"/>
        <w:t xml:space="preserve">is on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on which Grotius </w:t>
        <w:br w:type="textWrapping"/>
        <w:t xml:space="preserve">strikingly says,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thence, that is, from</w:t>
        <w:br w:type="textWrapping"/>
        <w:t xml:space="preserve">whence I am sprung;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so that it furnishes</w:t>
        <w:br w:type="textWrapping"/>
        <w:t xml:space="preserve">a remarkable answer to the above. We</w:t>
        <w:br w:type="textWrapping"/>
        <w:t xml:space="preserve">must not dream of any allusion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edrim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this question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Whence</w:t>
        <w:br w:type="textWrapping"/>
        <w:t xml:space="preserve">art 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?” as the sources of Pilate’s</w:t>
        <w:br w:type="textWrapping"/>
        <w:t xml:space="preserve">power :—the word was not so meant, nor</w:t>
        <w:br w:type="textWrapping"/>
        <w:t xml:space="preserve">so understood: see ver. 12. </w:t>
        <w:br w:type="textWrapping"/>
        <w:br w:type="textWrapping"/>
        <w:t xml:space="preserve">The word</w:t>
        <w:br w:type="textWrapping"/>
        <w:t xml:space="preserve">it does not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 against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</w:t>
        <w:br w:type="textWrapping"/>
        <w:t xml:space="preserve">embraces in itself the whole delegation</w:t>
        <w:br w:type="textWrapping"/>
        <w:t xml:space="preserve">from above, power included: and the words</w:t>
        <w:br w:type="textWrapping"/>
        <w:t xml:space="preserve">“except it were given thee from above,”</w:t>
        <w:br w:type="textWrapping"/>
        <w:t xml:space="preserve">are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except by appointment</w:t>
        <w:br w:type="textWrapping"/>
        <w:t xml:space="preserve">from 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Lampe remarks: “ Our Lord</w:t>
        <w:br w:type="textWrapping"/>
        <w:t xml:space="preserve">concedes to Pilate 1) Power. He acknowledged </w:t>
        <w:br w:type="textWrapping"/>
        <w:t xml:space="preserve">the authority of a human court,</w:t>
        <w:br w:type="textWrapping"/>
        <w:t xml:space="preserve">because His kingdom was not earthly, destroying </w:t>
        <w:br w:type="textWrapping"/>
        <w:t xml:space="preserve">human magistrates: nor did He</w:t>
        <w:br w:type="textWrapping"/>
        <w:t xml:space="preserve">dispute the authority of Pilate and the</w:t>
        <w:br w:type="textWrapping"/>
        <w:t xml:space="preserve">Romans over the Jews. 2) He even ampli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 </w:t>
        <w:br w:type="textWrapping"/>
        <w:t xml:space="preserve">that power, as given from above.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this is the Christian doctrine, that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power is from God (Rom. xiii.1,2). 3) He</w:t>
        <w:br w:type="textWrapping"/>
        <w:t xml:space="preserve">acknowledges that that power extended</w:t>
        <w:br w:type="textWrapping"/>
        <w:t xml:space="preserve">even over Himself, since all concerning</w:t>
        <w:br w:type="textWrapping"/>
        <w:t xml:space="preserve">Him was being done by divine decree (Acts</w:t>
        <w:br w:type="textWrapping"/>
        <w:t xml:space="preserve">iv. 28).”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viz. because</w:t>
        <w:br w:type="textWrapping"/>
        <w:t xml:space="preserve">of what has just been asserted, ‘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</w:t>
        <w:br w:type="textWrapping"/>
        <w:t xml:space="preserve">wouldest have no power &amp;c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  <w:br w:type="textWrapping"/>
        <w:br w:type="textWrapping"/>
        <w:t xml:space="preserve">The</w:t>
        <w:br w:type="textWrapping"/>
        <w:t xml:space="preserve">connexion is somewhat difficult. I take it</w:t>
        <w:br w:type="textWrapping"/>
        <w:t xml:space="preserve">to be this: ‘God has given to thee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  <w:br w:type="textWrapping"/>
        <w:t xml:space="preserve">over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 ;—not insight into the character</w:t>
        <w:br w:type="textWrapping"/>
        <w:t xml:space="preserve">which I claim, that of being the Son of</w:t>
        <w:br w:type="textWrapping"/>
        <w:t xml:space="preserve">God—but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that insight belonged </w:t>
        <w:br w:type="textWrapping"/>
        <w:t xml:space="preserve">to others, viz. the Sanhedrim, and</w:t>
        <w:br w:type="textWrapping"/>
        <w:t xml:space="preserve">their president, whose office it was to judge</w:t>
        <w:br w:type="textWrapping"/>
        <w:t xml:space="preserve">that claim;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judged against the</w:t>
        <w:br w:type="textWrapping"/>
        <w:t xml:space="preserve">clearest evidence and rejected me, the Son</w:t>
        <w:br w:type="textWrapping"/>
        <w:t xml:space="preserve">of God; thy sin, that of blindly exercising</w:t>
        <w:br w:type="textWrapping"/>
        <w:t xml:space="preserve">thy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sin though it be, is therefore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less than theirs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being God’s own</w:t>
        <w:br w:type="textWrapping"/>
        <w:t xml:space="preserve">people, and with God’s word of prophecy</w:t>
        <w:br w:type="textWrapping"/>
        <w:t xml:space="preserve">before them (and the High Priest, with his</w:t>
        <w:br w:type="textWrapping"/>
        <w:t xml:space="preserve">own prophetic word before him,—see ch.</w:t>
        <w:br w:type="textWrapping"/>
        <w:t xml:space="preserve">xviii. 14), deliberately gave me over into</w:t>
        <w:br w:type="textWrapping"/>
        <w:t xml:space="preserve">thy hand.’ It is important to this, which</w:t>
        <w:br w:type="textWrapping"/>
        <w:t xml:space="preserve">I believe to be the only right understanding </w:t>
        <w:br w:type="textWrapping"/>
        <w:t xml:space="preserve">of the words, to remember that Pilate,</w:t>
        <w:br w:type="textWrapping"/>
        <w:t xml:space="preserve">from ver. 6, was making himself simply</w:t>
        <w:br w:type="textWrapping"/>
        <w:t xml:space="preserve">their tool;—He was the sinful, but at the</w:t>
        <w:br w:type="textWrapping"/>
        <w:t xml:space="preserve">same time the blind instrument of their</w:t>
        <w:br w:type="textWrapping"/>
        <w:t xml:space="preserve">deliberate malice.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delivereth</w:t>
        <w:br w:type="textWrapping"/>
        <w:t xml:space="preserve">me unto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Beyond question,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Caiaphas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—to whom the initiative on the Jewish side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elonged; by whose authority all was done.</w:t>
        <w:br w:type="textWrapping"/>
        <w:t xml:space="preserve">At the same time the whole Sanhedrim are</w:t>
        <w:br w:type="textWrapping"/>
        <w:t xml:space="preserve">probably included under the guilt of their</w:t>
        <w:br w:type="textWrapping"/>
        <w:t xml:space="preserve">chief. </w:t>
        <w:br w:type="textWrapping"/>
        <w:br w:type="textWrapping"/>
        <w:br w:type="textWrapping"/>
        <w:t xml:space="preserve">In this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 implied</w:t>
        <w:br w:type="textWrapping"/>
        <w:t xml:space="preserve">reference to a higher Judge—nay, that</w:t>
        <w:br w:type="textWrapping"/>
        <w:t xml:space="preserve">Judge Himself speaks.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the words in the</w:t>
        <w:br w:type="textWrapping"/>
        <w:t xml:space="preserve">original hardly bear so much as this latter</w:t>
        <w:br w:type="textWrapping"/>
        <w:t xml:space="preserve">meaning. See ch. vi. 66, where the same</w:t>
        <w:br w:type="textWrapping"/>
        <w:t xml:space="preserve">correction has been made. </w:t>
        <w:br w:type="textWrapping"/>
        <w:br w:type="textWrapping"/>
        <w:t xml:space="preserve">Pilate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self </w:t>
        <w:br w:type="textWrapping"/>
        <w:t xml:space="preserve">was deeply struck by these words of</w:t>
        <w:br w:type="textWrapping"/>
        <w:t xml:space="preserve">majesty and mildness, and almost sympathy </w:t>
        <w:br w:type="textWrapping"/>
        <w:t xml:space="preserve">for his own weakness; and he made</w:t>
        <w:br w:type="textWrapping"/>
        <w:t xml:space="preserve">a last, and, as this verse seems to imply, a</w:t>
        <w:br w:type="textWrapping"/>
        <w:t xml:space="preserve">somewhat longer attempt than before, to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JgG+qYedzBHBh/r1q58BiEyYw==">CgMxLjA4AHIhMUpsMzlBY3NLdnc5NUtKSEMzOXU4eHZpMVpvUHFrNks2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