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Jews’ preparation day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seems to indicate clearly the preparation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 have before maintained </w:t>
        <w:br w:type="textWrapping"/>
        <w:t xml:space="preserve">that the words mean; not the mere</w:t>
        <w:br w:type="textWrapping"/>
        <w:t xml:space="preserve">day of the week so called, which, as it was</w:t>
        <w:br w:type="textWrapping"/>
        <w:t xml:space="preserve">by the Christians also in the Apostles’ time</w:t>
        <w:br w:type="textWrapping"/>
        <w:t xml:space="preserve">named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preparation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(Parascévé),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would</w:t>
        <w:br w:type="textWrapping"/>
        <w:t xml:space="preserve">not be qualified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 additional statement </w:t>
        <w:br w:type="textWrapping"/>
        <w:t xml:space="preserve">that it was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preparation</w:t>
        <w:br w:type="textWrapping"/>
        <w:t xml:space="preserve">day.” </w:t>
        <w:br w:type="textWrapping"/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the sepulchre was nigh at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may certainly at</w:t>
        <w:br w:type="textWrapping"/>
        <w:t xml:space="preserve">first sight appear as if St. John were not</w:t>
        <w:br w:type="textWrapping"/>
        <w:t xml:space="preserve">aware that the tomb belonged to Joseph;</w:t>
        <w:br w:type="textWrapping"/>
        <w:t xml:space="preserve">but it is more likely that the thought of</w:t>
        <w:br w:type="textWrapping"/>
        <w:t xml:space="preserve">asking for the Body may have been originally </w:t>
        <w:br w:type="textWrapping"/>
        <w:t xml:space="preserve">suggested to Joseph by his possessing </w:t>
        <w:br w:type="textWrapping"/>
        <w:t xml:space="preserve">a tomb close to the place of crucifixion,</w:t>
        <w:br w:type="textWrapping"/>
        <w:t xml:space="preserve">and so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nearness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tomb may have</w:t>
        <w:br w:type="textWrapping"/>
        <w:t xml:space="preserve">been the real original reason of the whole</w:t>
        <w:br w:type="textWrapping"/>
        <w:t xml:space="preserve">proceeding; and St. John, not anxious to</w:t>
        <w:br w:type="textWrapping"/>
        <w:t xml:space="preserve">record every particular, may have given it</w:t>
        <w:br w:type="textWrapping"/>
        <w:t xml:space="preserve">as such. </w:t>
        <w:br w:type="textWrapping"/>
        <w:br w:type="textWrapping"/>
        <w:t xml:space="preserve">It is much better to keep</w:t>
        <w:br w:type="textWrapping"/>
        <w:t xml:space="preserve">the order of the original in rendering this</w:t>
        <w:br w:type="textWrapping"/>
        <w:t xml:space="preserve">verse. There is weight and pathos in the</w:t>
        <w:br w:type="textWrapping"/>
        <w:t xml:space="preserve">concluding words, as completing the great</w:t>
        <w:br w:type="textWrapping"/>
        <w:t xml:space="preserve">subject of this part of the narrative, which</w:t>
        <w:br w:type="textWrapping"/>
        <w:t xml:space="preserve">is lost by transposing as in A. V.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XX. 1—29.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JESUS ALIVE FROM</w:t>
        <w:br w:type="textWrapping"/>
        <w:t xml:space="preserve">THE DEAD. COMPLETION OF THE DISCIPLES’ </w:t>
        <w:br w:type="textWrapping"/>
        <w:t xml:space="preserve">FAITH WROUGHT THEREBY. And</w:t>
        <w:br w:type="textWrapping"/>
        <w:t xml:space="preserve">herein,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Contrast between His</w:t>
        <w:br w:type="textWrapping"/>
        <w:t xml:space="preserve">former life, within the conditions of the</w:t>
        <w:br w:type="textWrapping"/>
        <w:t xml:space="preserve">flesh, and His present, in which His</w:t>
        <w:br w:type="textWrapping"/>
        <w:t xml:space="preserve">communion with His own partakes of his</w:t>
        <w:br w:type="textWrapping"/>
        <w:t xml:space="preserve">new relation to the Father.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</w:t>
        <w:br w:type="textWrapping"/>
        <w:t xml:space="preserve">Matt. xxviii. 1: Mark xvi. 1: Luke xxiv.</w:t>
        <w:br w:type="textWrapping"/>
        <w:t xml:space="preserve">1. </w:t>
        <w:br w:type="textWrapping"/>
        <w:br w:type="textWrapping"/>
        <w:t xml:space="preserve">On the chronology of the events of</w:t>
        <w:br w:type="textWrapping"/>
        <w:t xml:space="preserve">the Resurrection, see note on Matt. xxviii.</w:t>
        <w:br w:type="textWrapping"/>
        <w:t xml:space="preserve">1.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attempt no harmony of the </w:t>
        <w:br w:type="textWrapping"/>
        <w:t xml:space="preserve">ac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counts :—I believe all such attempts to</w:t>
        <w:br w:type="textWrapping"/>
        <w:t xml:space="preserve">be fruitless ;—and I see in their failure</w:t>
        <w:br w:type="textWrapping"/>
        <w:t xml:space="preserve">strong corroboration of the truth of the</w:t>
        <w:br w:type="textWrapping"/>
        <w:t xml:space="preserve">evangelic narratives.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quite impossible </w:t>
        <w:br w:type="textWrapping"/>
        <w:t xml:space="preserve">that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astounding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event, coming</w:t>
        <w:br w:type="textWrapping"/>
        <w:t xml:space="preserve">upon various portions of the body of disciples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quarters and in various</w:t>
        <w:br w:type="textWrapping"/>
        <w:t xml:space="preserve">forms, should not have been related, by</w:t>
        <w:br w:type="textWrapping"/>
        <w:t xml:space="preserve">four independent witnesses, in the scattered </w:t>
        <w:br w:type="textWrapping"/>
        <w:t xml:space="preserve">and fragmentary way in which we</w:t>
        <w:br w:type="textWrapping"/>
        <w:t xml:space="preserve">now find it. In the depth beneath this</w:t>
        <w:br w:type="textWrapping"/>
        <w:t xml:space="preserve">varied surface of narration, rests the great</w:t>
        <w:br w:type="textWrapping"/>
        <w:t xml:space="preserve">central fact of the Resurrection itself, </w:t>
        <w:br w:type="textWrapping"/>
        <w:t xml:space="preserve">unmoved and immoveable. As it was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other things to which the </w:t>
        <w:br w:type="textWrapping"/>
        <w:t xml:space="preserve">Apostles bore their testimony, </w:t>
        <w:br w:type="textWrapping"/>
        <w:t xml:space="preserve">so, in their testimony </w:t>
        <w:br w:type="textWrapping"/>
        <w:t xml:space="preserve">to this, we have the most remarkable</w:t>
        <w:br w:type="textWrapping"/>
        <w:t xml:space="preserve">proof of each having faithfully elaborated</w:t>
        <w:br w:type="textWrapping"/>
        <w:t xml:space="preserve">into narrative those particular facts which</w:t>
        <w:br w:type="textWrapping"/>
        <w:t xml:space="preserve">came under his own eye or were reported</w:t>
        <w:br w:type="textWrapping"/>
        <w:t xml:space="preserve">to himself by those concerned. Hence the</w:t>
        <w:br w:type="textWrapping"/>
        <w:t xml:space="preserve">great diversity in this portion of the </w:t>
        <w:br w:type="textWrapping"/>
        <w:t xml:space="preserve">narrative :—and hence I believe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that is</w:t>
        <w:br w:type="textWrapping"/>
        <w:t xml:space="preserve">now dark might be explained, were the</w:t>
        <w:br w:type="textWrapping"/>
        <w:t xml:space="preserve">facts themselves, in their order of </w:t>
        <w:br w:type="textWrapping"/>
        <w:t xml:space="preserve">occurrence, before us. Till that is the case,</w:t>
        <w:br w:type="textWrapping"/>
        <w:t xml:space="preserve">(and I am willing to believe that it will be</w:t>
        <w:br w:type="textWrapping"/>
        <w:t xml:space="preserve">one of our delightful employments </w:t>
        <w:br w:type="textWrapping"/>
        <w:t xml:space="preserve">hereafter, to trace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harmony of the</w:t>
        <w:br w:type="textWrapping"/>
        <w:t xml:space="preserve">Holy Gospels, under His teaching of whom</w:t>
        <w:br w:type="textWrapping"/>
        <w:t xml:space="preserve">they are the record,)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content</w:t>
        <w:br w:type="textWrapping"/>
        <w:t xml:space="preserve">to walk by faith, and not by sight. We</w:t>
        <w:br w:type="textWrapping"/>
        <w:t xml:space="preserve">must also remember in this case, that our</w:t>
        <w:br w:type="textWrapping"/>
        <w:t xml:space="preserve">Evangelist is selecting his points of </w:t>
        <w:br w:type="textWrapping"/>
        <w:t xml:space="preserve">narration with a special purpose,—to shew us</w:t>
        <w:br w:type="textWrapping"/>
        <w:t xml:space="preserve">how the belief of the disciples was brought</w:t>
        <w:br w:type="textWrapping"/>
        <w:t xml:space="preserve">out and completed, after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Israel: cf. vv. 30, 31.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 Mary</w:t>
        <w:br w:type="textWrapping"/>
        <w:t xml:space="preserve">Magdalene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She was not alone (Matthew,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kJu4z1FVsxVJ7Pi1rhUiKpiKg==">CgMxLjA4AHIhMS00MmRuTU5ZOXNWSW9jeGtncHhfWVNBNjF4NGhIWHVR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