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(2) Almost without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doubt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this first </w:t>
        <w:br w:type="textWrapping"/>
        <w:t xml:space="preserve">baptism must have been administered, as that</w:t>
        <w:br w:type="textWrapping"/>
        <w:t xml:space="preserve">of the first Gentile conv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(see ch. x.</w:t>
        <w:br w:type="textWrapping"/>
        <w:t xml:space="preserve">47, and note),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sprinkling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by immersion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immersion of 3000</w:t>
        <w:br w:type="textWrapping"/>
        <w:t xml:space="preserve">persons, in a city so sparingly furnished</w:t>
        <w:br w:type="textWrapping"/>
        <w:t xml:space="preserve">with water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Jerusalem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equally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ceivable with a procession beyond the walls</w:t>
        <w:br w:type="textWrapping"/>
        <w:t xml:space="preserve">to the Kedron, or to Siloam, for that purpose.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LIFE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ITS OF THE FIRST BELIEVERS,</w:t>
        <w:br w:type="textWrapping"/>
        <w:t xml:space="preserve">This description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anticipates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embracing a</w:t>
        <w:br w:type="textWrapping"/>
        <w:t xml:space="preserve">period extending beyond the next chapter.</w:t>
        <w:br w:type="textWrapping"/>
        <w:t xml:space="preserve">‘This is plain from ver. 43: for the miracle</w:t>
        <w:br w:type="textWrapping"/>
        <w:t xml:space="preserve">related in the next chapter was evidently</w:t>
        <w:br w:type="textWrapping"/>
        <w:t xml:space="preserve">the first which attracted any public </w:t>
        <w:br w:type="textWrapping"/>
        <w:t xml:space="preserve">attention: vv. 44, 45, again, are taken up anew</w:t>
        <w:br w:type="textWrapping"/>
        <w:t xml:space="preserve">at the end of chap. iv., where we have a</w:t>
        <w:br w:type="textWrapping"/>
        <w:t xml:space="preserve">very similar description, evidently 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plying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same period.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apostles’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compare Matt.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xxvii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  <w:br w:type="textWrapping"/>
        <w:t xml:space="preserve">20.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community]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living</w:t>
        <w:br w:type="textWrapping"/>
        <w:t xml:space="preserve">together as one family, and having things</w:t>
        <w:br w:type="textWrapping"/>
        <w:t xml:space="preserve">in common. It is no objection to this</w:t>
        <w:br w:type="textWrapping"/>
        <w:t xml:space="preserve">meaning, that the fact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below,</w:t>
        <w:br w:type="textWrapping"/>
        <w:t xml:space="preserve">in ver. 45: for so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breaking of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ver. 46, and the continuing in prayers.</w:t>
        <w:br w:type="textWrapping"/>
        <w:t xml:space="preserve">The meaning given in the A.V.,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Apostles’ fe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llowship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objectionable</w:t>
        <w:br w:type="textWrapping"/>
        <w:t xml:space="preserve">in itself, but still I conceive bears no</w:t>
        <w:br w:type="textWrapping"/>
        <w:t xml:space="preserve">meaning defensible in construction. See</w:t>
        <w:br w:type="textWrapping"/>
        <w:t xml:space="preserve">further in my Gre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Test.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breaking</w:t>
        <w:br w:type="textWrapping"/>
        <w:t xml:space="preserve">of bread]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breaking of the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This has been very variously explained.</w:t>
        <w:br w:type="textWrapping"/>
        <w:t xml:space="preserve">Chrysostom, “In mentioning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  <w:t xml:space="preserve">he seems to me to signify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fasting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ascetic life: for they partook, not of</w:t>
        <w:br w:type="textWrapping"/>
        <w:t xml:space="preserve">luxuries, but simply of subsistence” And</w:t>
        <w:br w:type="textWrapping"/>
        <w:t xml:space="preserve">similarly Bengel: “The breaking of bread,</w:t>
        <w:br w:type="textWrapping"/>
        <w:t xml:space="preserve">that is, a frugal diet, common among them</w:t>
        <w:br w:type="textWrapping"/>
        <w:t xml:space="preserve">all.” But on ver. 46 he recognizes a</w:t>
        <w:br w:type="textWrapping"/>
        <w:t xml:space="preserve">covert allusion to the Eucharist.—The </w:t>
        <w:br w:type="textWrapping"/>
        <w:t xml:space="preserve">interpretation 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breaking of bread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here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celebration of the Lord's supper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</w:t>
        <w:br w:type="textWrapping"/>
        <w:t xml:space="preserve">been, both in ancient and modern times,</w:t>
        <w:br w:type="textWrapping"/>
        <w:t xml:space="preserve">the prevalent one. Chrysostom himself, in</w:t>
        <w:br w:type="textWrapping"/>
        <w:t xml:space="preserve">another place, interprets it, or at all events</w:t>
        <w:br w:type="textWrapping"/>
        <w:t xml:space="preserve">the whole phrase, of the Holy Communion.</w:t>
        <w:br w:type="textWrapping"/>
        <w:t xml:space="preserve">And the Romanist interpreters have gone</w:t>
        <w:br w:type="textWrapping"/>
        <w:t xml:space="preserve">so far as to ground an argument on the</w:t>
        <w:br w:type="textWrapping"/>
        <w:t xml:space="preserve">passage for the administration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one kind</w:t>
        <w:br w:type="textWrapping"/>
        <w:t xml:space="preserve">only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But,—referring for a fuller </w:t>
        <w:br w:type="textWrapping"/>
        <w:t xml:space="preserve">discus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sion of the whole matter to the notes on</w:t>
        <w:br w:type="textWrapping"/>
        <w:t xml:space="preserve">1 Cor. x. xi,—bar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to render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[the]</w:t>
        <w:br w:type="textWrapping"/>
        <w:t xml:space="preserve">breaking of [the]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mean the</w:t>
        <w:br w:type="textWrapping"/>
        <w:t xml:space="preserve">breaking of bread in the Eucharist,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  <w:br w:type="textWrapping"/>
        <w:t xml:space="preserve">understood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would be to violate historical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th. The Holy Communion was at first,</w:t>
        <w:br w:type="textWrapping"/>
        <w:t xml:space="preserve">and for some time, till abuses put an end</w:t>
        <w:br w:type="textWrapping"/>
        <w:t xml:space="preserve">to the practice,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inseparably connected</w:t>
        <w:br w:type="textWrapping"/>
        <w:t xml:space="preserve">with the agap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love-fe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of the</w:t>
        <w:br w:type="textWrapping"/>
        <w:t xml:space="preserve">Christians,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unknown as a separate</w:t>
        <w:br w:type="textWrapping"/>
        <w:t xml:space="preserve">ordinance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To these agap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accompanied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they were at this time by the celebration</w:t>
        <w:br w:type="textWrapping"/>
        <w:t xml:space="preserve">of the Lord’s supper,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breaking of</w:t>
        <w:br w:type="textWrapping"/>
        <w:t xml:space="preserve">[the]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efers,—from the custom of</w:t>
        <w:br w:type="textWrapping"/>
        <w:t xml:space="preserve">the master of the feast breaking bread in</w:t>
        <w:br w:type="textWrapping"/>
        <w:t xml:space="preserve">asking a blessing; see ch. xxvii. 35, where</w:t>
        <w:br w:type="textWrapping"/>
        <w:t xml:space="preserve">the Eucharist is out of the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prayers] or, in the prayers:—the ap-</w:t>
        <w:br w:type="textWrapping"/>
        <w:t xml:space="preserve">pointed times of prayer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sce ver. 46. But</w:t>
        <w:br w:type="textWrapping"/>
        <w:t xml:space="preserve">it need not altogether exclude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prayer among</w:t>
        <w:br w:type="textWrapping"/>
        <w:t xml:space="preserve">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well, provided we do not</w:t>
        <w:br w:type="textWrapping"/>
        <w:t xml:space="preserve">assume any set times or forms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Christian</w:t>
        <w:br w:type="textWrapping"/>
        <w:t xml:space="preserve">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certainly did not exist as</w:t>
        <w:br w:type="textWrapping"/>
        <w:t xml:space="preserve">yet. See notes on Rom. xiv. 5; Gal. iv.</w:t>
        <w:br w:type="textWrapping"/>
        <w:t xml:space="preserve">10.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every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designating</w:t>
        <w:br w:type="textWrapping"/>
        <w:t xml:space="preserve">generally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mul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,—those who were</w:t>
        <w:br w:type="textWrapping"/>
        <w:t xml:space="preserve">not joined to the infant Church, This is.</w:t>
        <w:br w:type="textWrapping"/>
        <w:t xml:space="preserve">evident by 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that believed,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when the church is again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bject, ver.</w:t>
        <w:br w:type="textWrapping"/>
        <w:t xml:space="preserve">44, They were filled with fear, dread,</w:t>
        <w:br w:type="textWrapping"/>
        <w:t xml:space="preserve">reverential astonishment, at the effect </w:t>
        <w:br w:type="textWrapping"/>
        <w:t xml:space="preserve">produced by the outpouring of the Spirit. On</w:t>
        <w:br w:type="textWrapping"/>
        <w:t xml:space="preserve">the anticipatory character of the latter</w:t>
        <w:br w:type="textWrapping"/>
        <w:t xml:space="preserve">part of the verse, see general remarks</w:t>
        <w:br w:type="textWrapping"/>
        <w:t xml:space="preserve">at the beginning of this section.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it surprise us that so large a</w:t>
        <w:br w:type="textWrapping"/>
        <w:t xml:space="preserve">number should be continually assembled</w:t>
        <w:br w:type="textWrapping"/>
        <w:t xml:space="preserve">together (for such is certainly the sense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together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that they were joined</w:t>
        <w:br w:type="textWrapping"/>
        <w:t xml:space="preserve">by brotherly love, as Calvin)—we must</w:t>
        <w:br w:type="textWrapping"/>
        <w:t xml:space="preserve">remember that # large portion of the three</w:t>
        <w:br w:type="textWrapping"/>
        <w:t xml:space="preserve">thousand were persons who had come up to</w:t>
        <w:br w:type="textWrapping"/>
        <w:t xml:space="preserve">Jerusalem for the feast, and would by this</w:t>
        <w:br w:type="textWrapping"/>
        <w:t xml:space="preserve">time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returned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their homes.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had all things (in) common]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individual property, but one common</w:t>
        <w:br w:type="textWrapping"/>
        <w:t xml:space="preserve">stock: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ch. iv. 32. That this was </w:t>
        <w:br w:type="textWrapping"/>
        <w:t xml:space="preserve">literally the case with the infant church at</w:t>
        <w:br w:type="textWrapping"/>
        <w:t xml:space="preserve">Jerusa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em, is too plainly asserted in these</w:t>
        <w:br w:type="textWrapping"/>
        <w:t xml:space="preserve">passages to admit of a doubt. Some have</w:t>
        <w:br w:type="textWrapping"/>
        <w:t xml:space="preserve">supposed the expressions to indicate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 partial community of goods: contrary to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hnxpIzSE1SO0suPU77dULWamA==">CgMxLjA4AHIhMU1NSVVpTW8wMzBxaXlBTzhib2wzSjlUM0g0d09qdGM3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