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ground and standing-point of these two</w:t>
        <w:br w:type="textWrapping"/>
        <w:t xml:space="preserve">orations of Peter are peculiar, and the</w:t>
        <w:br w:type="textWrapping"/>
        <w:t xml:space="preserve">very mention of the ‘times of refresh-</w:t>
        <w:br w:type="textWrapping"/>
        <w:t xml:space="preserve">ment’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proceeding forth from the presence</w:t>
        <w:br w:type="textWrapping"/>
        <w:t xml:space="preserve">of the Father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naturally lead to the</w:t>
        <w:br w:type="textWrapping"/>
        <w:t xml:space="preserve">position here assigned to the Son, as one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Father. See below, on ver.</w:t>
        <w:br w:type="textWrapping"/>
        <w:t xml:space="preserve">26.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was before appointed]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appointed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apparently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xxii.</w:t>
        <w:br w:type="textWrapping"/>
        <w:t xml:space="preserve">14 (marginal reading).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,—as</w:t>
        <w:br w:type="textWrapping"/>
        <w:t xml:space="preserve">your Messiah.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 whom the heaven</w:t>
        <w:br w:type="textWrapping"/>
        <w:t xml:space="preserve">must receive]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words thus translated</w:t>
        <w:br w:type="textWrapping"/>
        <w:t xml:space="preserve">admit of a double rendering: (1)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Whom</w:t>
        <w:br w:type="textWrapping"/>
        <w:t xml:space="preserve">the heaven must receive.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(2)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must</w:t>
        <w:br w:type="textWrapping"/>
        <w:t xml:space="preserve">possess the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these the former</w:t>
        <w:br w:type="textWrapping"/>
        <w:t xml:space="preserve">is in my view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decidedly preferable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both as</w:t>
        <w:br w:type="textWrapping"/>
        <w:t xml:space="preserve">best suiting the sense, and as being the</w:t>
        <w:br w:type="textWrapping"/>
        <w:t xml:space="preserve">natural rendering, whereas the other is</w:t>
        <w:br w:type="textWrapping"/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ed. The reason given by Bengel for</w:t>
        <w:br w:type="textWrapping"/>
        <w:t xml:space="preserve">rejecting the right rendering, “To be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contained, shut 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heaven, is a violent interpretation, and</w:t>
        <w:br w:type="textWrapping"/>
        <w:t xml:space="preserve">seems to imply, that the heaven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greater</w:t>
        <w:br w:type="textWrapping"/>
        <w:t xml:space="preserve">than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Christ, and to detract from His</w:t>
        <w:br w:type="textWrapping"/>
        <w:t xml:space="preserve">exaltation above all heavens,” is best</w:t>
        <w:br w:type="textWrapping"/>
        <w:t xml:space="preserve">answered by himself, “ Yet there is a sense,</w:t>
        <w:br w:type="textWrapping"/>
        <w:t xml:space="preserve">in which it may be said that the heaven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Christ, viz. that it admits Him, as</w:t>
        <w:br w:type="textWrapping"/>
        <w:t xml:space="preserve">a throne its proper King;” only I would</w:t>
        <w:br w:type="textWrapping"/>
        <w:t xml:space="preserve">rather understand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  <w:br w:type="textWrapping"/>
        <w:t xml:space="preserve">recognize a parallel expression with that in</w:t>
        <w:br w:type="textWrapping"/>
        <w:t xml:space="preserve">ch. i., also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“a cloud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received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out of their sight.” And so far from</w:t>
        <w:br w:type="textWrapping"/>
        <w:t xml:space="preserve">seeing in it any derogation from the</w:t>
        <w:br w:type="textWrapping"/>
        <w:t xml:space="preserve">Majesty of Christ, it seems to me </w:t>
        <w:br w:type="textWrapping"/>
        <w:t xml:space="preserve">admirably to set it forth: it behoves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obeying his will)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receive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till the time appointed.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until]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advocates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spiritual 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passage wish</w:t>
        <w:br w:type="textWrapping"/>
        <w:t xml:space="preserve">to render it,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see below. The</w:t>
        <w:br w:type="textWrapping"/>
        <w:t xml:space="preserve">key both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construction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  <w:br w:type="textWrapping"/>
        <w:t xml:space="preserve">meaning here, is our Lord’s saying, Matt.</w:t>
        <w:br w:type="textWrapping"/>
        <w:t xml:space="preserve">xvii. 11,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Elias truly first cometh, and</w:t>
        <w:br w:type="textWrapping"/>
        <w:t xml:space="preserve">shall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restore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From this we see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restoration of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stands</w:t>
        <w:br w:type="textWrapping"/>
        <w:t xml:space="preserve">alone: and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does not belong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Next, what is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restoration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</w:t>
        <w:br w:type="textWrapping"/>
        <w:t xml:space="preserve">According to the usage of the</w:t>
        <w:br w:type="textWrapping"/>
        <w:t xml:space="preserve">word, it cannot be applied to the works of</w:t>
        <w:br w:type="textWrapping"/>
        <w:t xml:space="preserve">the Spirit in the hearts of men, but must</w:t>
        <w:br w:type="textWrapping"/>
        <w:t xml:space="preserve">be understood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glorious restoration</w:t>
        <w:br w:type="textWrapping"/>
        <w:t xml:space="preserve">of all things,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regeneration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(Matt. xix.</w:t>
        <w:br w:type="textWrapping"/>
        <w:t xml:space="preserve">28), which, as Peter here says, is the</w:t>
        <w:br w:type="textWrapping"/>
        <w:t xml:space="preserve">theme of all the prophets from the </w:t>
        <w:br w:type="textWrapping"/>
        <w:t xml:space="preserve">beginning.—No obje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can be raised to this</w:t>
        <w:br w:type="textWrapping"/>
        <w:t xml:space="preserve">from the meaning of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</w:t>
        <w:br w:type="textWrapping"/>
        <w:t xml:space="preserve">ch, vii. 17, and St. Peter’s own language,</w:t>
        <w:br w:type="textWrapping"/>
        <w:t xml:space="preserve">1 Pet. i. 20,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last 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—On the</w:t>
        <w:br w:type="textWrapping"/>
        <w:t xml:space="preserve">testimony of the prophets, see ver. 18 note.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citation is a free but </w:t>
        <w:br w:type="textWrapping"/>
        <w:t xml:space="preserve">faithful paraphrase of the text in Deuteronomy.</w:t>
        <w:br w:type="textWrapping"/>
        <w:t xml:space="preserve">—That the words, as spoken by Moses,</w:t>
        <w:br w:type="textWrapping"/>
        <w:t xml:space="preserve">seem to point to the whole line of </w:t>
        <w:br w:type="textWrapping"/>
        <w:t xml:space="preserve">prophets sent by God, is not any objection</w:t>
        <w:br w:type="textWrapping"/>
        <w:t xml:space="preserve">to their being applied to Christ, but rather</w:t>
        <w:br w:type="textWrapping"/>
        <w:t xml:space="preserve">necessitates, and entirely harmonizes with,</w:t>
        <w:br w:type="textWrapping"/>
        <w:t xml:space="preserve">that application. See the parable Matt.</w:t>
        <w:br w:type="textWrapping"/>
        <w:t xml:space="preserve">xxi. 33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41,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whole </w:t>
        <w:br w:type="textWrapping"/>
        <w:t xml:space="preserve">prophetic body entirely answered to the words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like unto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Jews </w:t>
        <w:br w:type="textWrapping"/>
        <w:t xml:space="preserve">therefore rightly understood it (though not</w:t>
        <w:br w:type="textWrapping"/>
        <w:t xml:space="preserve">always consistent in this, comp. John i. 21</w:t>
        <w:br w:type="textWrapping"/>
        <w:t xml:space="preserve">with vi. 14) of the Messiah.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  <w:br w:type="textWrapping"/>
        <w:t xml:space="preserve">ver. 18, note.—St. Peter’s aim is to shew</w:t>
        <w:br w:type="textWrapping"/>
        <w:t xml:space="preserve">the unanimity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prophets in </w:t>
        <w:br w:type="textWrapping"/>
        <w:t xml:space="preserve">speaking of these 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uel is named, more</w:t>
        <w:br w:type="textWrapping"/>
        <w:t xml:space="preserve">as being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great prophet after</w:t>
        <w:br w:type="textWrapping"/>
        <w:t xml:space="preserve">Moses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than as bearing any part in this</w:t>
        <w:br w:type="textWrapping"/>
        <w:t xml:space="preserve">testimony. The propheti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period of which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THuXHt5crYH8fYqzSLxxEJIJfA==">CgMxLjA4AHIhMV9oZWRFNnZCNnJqZ3hRTkRodEI1eE1rNG13dmxXNVZI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