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David was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chief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prophet,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began in</w:t>
        <w:br w:type="textWrapping"/>
        <w:t xml:space="preserve">Samuel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days]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now 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times of restoration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some understand : which would require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those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hese days’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are, in fact,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connected with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times of restoration,</w:t>
        <w:br w:type="textWrapping"/>
        <w:t xml:space="preserve">as belonging to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same dispensation and</w:t>
        <w:br w:type="textWrapping"/>
        <w:t xml:space="preserve">leading on to them; and thus the Apostle</w:t>
        <w:br w:type="textWrapping"/>
        <w:t xml:space="preserve">identifies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then 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with this </w:t>
        <w:br w:type="textWrapping"/>
        <w:t xml:space="preserve">preparation for and expectation of those</w:t>
        <w:br w:type="textWrapping"/>
        <w:t xml:space="preserve">glories: but to make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these days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identical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times of refreshing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times of restitution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to make him</w:t>
        <w:br w:type="textWrapping"/>
        <w:t xml:space="preserve">contradict himself.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25.]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applies</w:t>
        <w:br w:type="textWrapping"/>
        <w:t xml:space="preserve">this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as being inheritors of the</w:t>
        <w:br w:type="textWrapping"/>
        <w:t xml:space="preserve">promises. They were descendants, </w:t>
        <w:br w:type="textWrapping"/>
        <w:t xml:space="preserve">according to the flesh, and fellow-partakers,</w:t>
        <w:br w:type="textWrapping"/>
        <w:t xml:space="preserve">according to the spirit.—For a full </w:t>
        <w:br w:type="textWrapping"/>
        <w:t xml:space="preserve">comme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on this promise made to Abraham,</w:t>
        <w:br w:type="textWrapping"/>
        <w:t xml:space="preserve">see Gal. iii. 16. </w:t>
        <w:br w:type="textWrapping"/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26.] first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implying</w:t>
        <w:br w:type="textWrapping"/>
        <w:t xml:space="preserve">the offer to the Gentiles (but as yet, in</w:t>
        <w:br w:type="textWrapping"/>
        <w:t xml:space="preserve">Peter’s mind, only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embracing Judaism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</w:t>
        <w:br w:type="textWrapping"/>
        <w:t xml:space="preserve">afterwards : see ch. xiii. 46; Rom. i. 16.—</w:t>
        <w:br w:type="textWrapping"/>
        <w:t xml:space="preserve">It is strange how Olshausen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 suppose</w:t>
        <w:br w:type="textWrapping"/>
        <w:t xml:space="preserve">that the Spirit in Peter overleapt the bounds</w:t>
        <w:br w:type="textWrapping"/>
        <w:t xml:space="preserve">of his subsequent prejudice with regard to</w:t>
        <w:br w:type="textWrapping"/>
        <w:t xml:space="preserve">the admission of the Gentiles:—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never</w:t>
        <w:br w:type="textWrapping"/>
        <w:t xml:space="preserve">had any such prejudice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only against</w:t>
        <w:br w:type="textWrapping"/>
        <w:t xml:space="preserve">their admission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uncircumcised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</w:t>
        <w:br w:type="textWrapping"/>
        <w:t xml:space="preserve">Gentiles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raised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dead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but as in ver. 22.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Again, 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</w:t>
        <w:br w:type="textWrapping"/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Servant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see note, ver. 13.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sent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indefinite, of the sending</w:t>
        <w:br w:type="textWrapping"/>
        <w:t xml:space="preserve">in the flesh; it does not apply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time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but to God’s procedure in raising up</w:t>
        <w:br w:type="textWrapping"/>
        <w:t xml:space="preserve">His Servant Jesus, and His mission and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inistry: and is distinct from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sending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spoken of in ver. 20. This is also shewn by</w:t>
        <w:br w:type="textWrapping"/>
        <w:t xml:space="preserve">the present participle,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blessing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  <w:br w:type="textWrapping"/>
        <w:t xml:space="preserve">ingeniously, but not quite accurately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rendered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in the A.V.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bless 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 came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blessing 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(His coming was an act of</w:t>
        <w:br w:type="textWrapping"/>
        <w:t xml:space="preserve">blessing)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conditional element of</w:t>
        <w:br w:type="textWrapping"/>
        <w:t xml:space="preserve">the blessing)—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turning every one from your</w:t>
        <w:br w:type="textWrapping"/>
        <w:t xml:space="preserve">iniquities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thus conferring on yon the</w:t>
        <w:br w:type="textWrapping"/>
        <w:t xml:space="preserve">best of blessings. The word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blessing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</w:t>
        <w:br w:type="textWrapping"/>
        <w:t xml:space="preserve">chosen in allusion to the terms of the</w:t>
        <w:br w:type="textWrapping"/>
        <w:t xml:space="preserve">prophecy, ver. 25. The application to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present time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made by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inference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:—‘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</w:t>
        <w:br w:type="textWrapping"/>
        <w:t xml:space="preserve">that was His object then, so no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—but</w:t>
        <w:br w:type="textWrapping"/>
        <w:t xml:space="preserve">the discourse is unfinished.—It did not</w:t>
        <w:br w:type="textWrapping"/>
        <w:t xml:space="preserve">come to a final conclusion as in ch. ii. 36,</w:t>
        <w:br w:type="textWrapping"/>
        <w:t xml:space="preserve">because it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interrupted by the </w:t>
        <w:br w:type="textWrapping"/>
        <w:t xml:space="preserve">apprehension of the Apostles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CHAP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. IV. 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APPREHENSION AND</w:t>
        <w:br w:type="textWrapping"/>
        <w:t xml:space="preserve">IMPRISONMENT OF THE TWO APOSTLES.</w:t>
        <w:br w:type="textWrapping"/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] the priests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the officiating</w:t>
        <w:br w:type="textWrapping"/>
        <w:t xml:space="preserve">priests, as soon as they were released from</w:t>
        <w:br w:type="textWrapping"/>
        <w:t xml:space="preserve">their duti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es.—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captain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was the chief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icer of the Levitical guard</w:t>
        <w:br w:type="textWrapping"/>
        <w:t xml:space="preserve">of the temple. In 2 Mac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iii. 4, we hear</w:t>
        <w:br w:type="textWrapping"/>
        <w:t xml:space="preserve">of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governor of the temple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whoappears</w:t>
        <w:br w:type="textWrapping"/>
        <w:t xml:space="preserve">to have been the same officer. </w:t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Sadducees]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 note on Matt.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 7. Perhaps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 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occasion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had moved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guard</w:t>
        <w:br w:type="textWrapping"/>
        <w:t xml:space="preserve">and the priests to notice the matter: for</w:t>
        <w:br w:type="textWrapping"/>
        <w:t xml:space="preserve">the statement in the next verse of the</w:t>
        <w:br w:type="textWrapping"/>
        <w:t xml:space="preserve">offence given by preaching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resurrection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seems only to refer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Compare also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h. v. 17.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,—not, as A.V.,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Jesus, but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(or</w:t>
        <w:br w:type="textWrapping"/>
        <w:t xml:space="preserve">example)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alleging Him as an</w:t>
        <w:br w:type="textWrapping"/>
        <w:t xml:space="preserve">example of that which the Sadducees </w:t>
        <w:br w:type="textWrapping"/>
        <w:t xml:space="preserve">denied: preaching by implication, inasmuch</w:t>
        <w:br w:type="textWrapping"/>
        <w:t xml:space="preserve">as one resurrection would imply that of all,</w:t>
        <w:br w:type="textWrapping"/>
        <w:t xml:space="preserve">the resurrection of the dead. We have a</w:t>
        <w:br w:type="textWrapping"/>
        <w:t xml:space="preserve">similiar use of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1 Cor. iv. 6, where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means, in the case of myself and</w:t>
        <w:br w:type="textWrapping"/>
        <w:t xml:space="preserve">Apollos.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resurrection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through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Jesus’</w:t>
        <w:br w:type="textWrapping"/>
        <w:t xml:space="preserve">does not appear on the present occasion to</w:t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3M3VX61SRGqDP8R07yrIk68S97A==">CgMxLjA4AHIhMVozU0dsU3dfNnJhM2FQRVR4R1ZVb2RTV1dhdU1nRlRS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