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elders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xxii. 5.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Damascus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DAMASCUS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probably the oldest existing</w:t>
        <w:br w:type="textWrapping"/>
        <w:t xml:space="preserve">city in the world. We read of it in Abraham’s time (Gen. xiv. 15; xv. 2): then no</w:t>
        <w:br w:type="textWrapping"/>
        <w:t xml:space="preserve">more till David subdued it (2 Sam. viii. 6);</w:t>
        <w:br w:type="textWrapping"/>
        <w:t xml:space="preserve">it became independent again under Solomon</w:t>
        <w:br w:type="textWrapping"/>
        <w:t xml:space="preserve">(1 Kings xi. 24 ff.), and from that time</w:t>
        <w:br w:type="textWrapping"/>
        <w:t xml:space="preserve">was the residence of the kings of Syria</w:t>
        <w:br w:type="textWrapping"/>
        <w:t xml:space="preserve">(1 Kings xv. 18; xx. 1 ff.), who were long</w:t>
        <w:br w:type="textWrapping"/>
        <w:t xml:space="preserve">at war with Israel and Judah, and at last</w:t>
        <w:br w:type="textWrapping"/>
        <w:t xml:space="preserve">were permitted to prevail considerably over</w:t>
        <w:br w:type="textWrapping"/>
        <w:t xml:space="preserve">Israel (2 Kings x. 32; Amos i. 3, 4) and to</w:t>
        <w:br w:type="textWrapping"/>
        <w:t xml:space="preserve">exact tribute from Judah (2 Kings xii. 17,</w:t>
        <w:br w:type="textWrapping"/>
        <w:t xml:space="preserve">18, see also 2 Kings xiii. 3, 22, 25). Damascus was recovered to Israel by Jeroboam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(about 825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 Kings xiv. 28).</w:t>
        <w:br w:type="textWrapping"/>
        <w:t xml:space="preserve">Not long after we find Rezin, king of</w:t>
        <w:br w:type="textWrapping"/>
        <w:t xml:space="preserve">Syria, in league with Pekah, king of Israel,</w:t>
        <w:br w:type="textWrapping"/>
        <w:t xml:space="preserve">against Ahaz (2 Kings xv. 37). Ahaz invited to his assistance Tiglath-pileser, king</w:t>
        <w:br w:type="textWrapping"/>
        <w:t xml:space="preserve">of Assyria, who took Damascus and slew</w:t>
        <w:br w:type="textWrapping"/>
        <w:t xml:space="preserve">Rezin, and led the people captive (2 Kings</w:t>
        <w:br w:type="textWrapping"/>
        <w:t xml:space="preserve">xvi. 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9; Isa. vii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4). From this time</w:t>
        <w:br w:type="textWrapping"/>
        <w:t xml:space="preserve">we find it subject to Assyria (Isa. ix. 11;</w:t>
        <w:br w:type="textWrapping"/>
        <w:t xml:space="preserve">x. 9; xvii. 1), then to Babylon (2 Kings</w:t>
        <w:br w:type="textWrapping"/>
        <w:t xml:space="preserve">xxiv. 2; Jer. xxxv. 11),—Persia, the Syrian</w:t>
        <w:br w:type="textWrapping"/>
        <w:t xml:space="preserve">Seleucid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 Mac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xi. 62; xii. 32),—and</w:t>
        <w:br w:type="textWrapping"/>
        <w:t xml:space="preserve">from the time of Pompey (64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.), to the</w:t>
        <w:br w:type="textWrapping"/>
        <w:t xml:space="preserve">Romans, and attached to the province of</w:t>
        <w:br w:type="textWrapping"/>
        <w:t xml:space="preserve">Syria. Many Jews were settled there, and</w:t>
        <w:br w:type="textWrapping"/>
        <w:t xml:space="preserve">the majority of the wives of the citizens</w:t>
        <w:br w:type="textWrapping"/>
        <w:t xml:space="preserve">were proselytes.—On its subjection to</w:t>
        <w:br w:type="textWrapping"/>
        <w:t xml:space="preserve">Aretas, see below, ver. 24, note. It was</w:t>
        <w:br w:type="textWrapping"/>
        <w:t xml:space="preserve">later the residence of the Ommiad Caliphs,</w:t>
        <w:br w:type="textWrapping"/>
        <w:t xml:space="preserve">and the metropolis of the Mahommedan</w:t>
        <w:br w:type="textWrapping"/>
        <w:t xml:space="preserve">world. At present it is a large city, with</w:t>
        <w:br w:type="textWrapping"/>
        <w:t xml:space="preserve">250,000 inhabitants, nearly 70,000 of whom</w:t>
        <w:br w:type="textWrapping"/>
        <w:t xml:space="preserve">are Christians.—It is situated most beautif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lly, in a large and well-watered plain,</w:t>
        <w:br w:type="textWrapping"/>
        <w:t xml:space="preserve">on the river Chrysorrhoas (Barrada), which</w:t>
        <w:br w:type="textWrapping"/>
        <w:t xml:space="preserve">divides into many streams (see 2 Kings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12), and fertilizes the plain:—and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t xml:space="preserve">bounded on all sides by the desert. See a</w:t>
        <w:br w:type="textWrapping"/>
        <w:t xml:space="preserve">vivid description of Damascus in Conybeare</w:t>
        <w:br w:type="textWrapping"/>
        <w:t xml:space="preserve">and Howson’s Life of St. Paul, vol. i. pp.</w:t>
        <w:br w:type="textWrapping"/>
        <w:t xml:space="preserve">104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108.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synagogues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presidents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synagogues, who</w:t>
        <w:br w:type="textWrapping"/>
        <w:t xml:space="preserve">would acknowledge the orders of the Sanhedrim, and could, under the authority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Ethnarch,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carry them out.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way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Not ‘of this way,’ A. V., which rendering should be kept for the places where</w:t>
        <w:br w:type="textWrapping"/>
        <w:t xml:space="preserve">the pronoun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expressed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ch. xxii. 4,—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 way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viz. of ‘salvation,’ ch. xvi.</w:t>
        <w:br w:type="textWrapping"/>
        <w:t xml:space="preserve">17, or ‘of the Lord,’ ch. xviii. 25. The</w:t>
        <w:br w:type="textWrapping"/>
        <w:t xml:space="preserve">expression ‘THE WAY’ had evidently become a well-known one among Christians</w:t>
        <w:br w:type="textWrapping"/>
        <w:t xml:space="preserve">(see in this edition ch. xix. 9, 23; xxii. 4;</w:t>
        <w:br w:type="textWrapping"/>
        <w:t xml:space="preserve">xxiv. 14, 22); and it only was necessary to</w:t>
        <w:br w:type="textWrapping"/>
        <w:t xml:space="preserve">prefix the pronoun when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strangers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were</w:t>
        <w:br w:type="textWrapping"/>
        <w:t xml:space="preserve">addressed.—The special journey to Damascus presupposes the existence of Christians</w:t>
        <w:br w:type="textWrapping"/>
        <w:t xml:space="preserve">there, and in some numbers. This would</w:t>
        <w:br w:type="textWrapping"/>
        <w:t xml:space="preserve">be accounted for by the return of many</w:t>
        <w:br w:type="textWrapping"/>
        <w:t xml:space="preserve">who may have been converted at the Pentecostal effusion of the Spirit, and perhaps</w:t>
        <w:br w:type="textWrapping"/>
        <w:t xml:space="preserve">also by some of the fugitives from the persecution having settled there. This latter is rendered probable by Ananias’s words,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have heard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many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of this man,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ver.</w:t>
        <w:br w:type="textWrapping"/>
        <w:t xml:space="preserve">13.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journey from Jerusalem</w:t>
        <w:br w:type="textWrapping"/>
        <w:t xml:space="preserve">was probably made on the Roman road, i.e.</w:t>
        <w:br w:type="textWrapping"/>
        <w:t xml:space="preserve">that of the Itineraries, by Neapolis (Sichem)</w:t>
        <w:br w:type="textWrapping"/>
        <w:t xml:space="preserve">and Scythopolis, crossing the Jordan, south</w:t>
        <w:br w:type="textWrapping"/>
        <w:t xml:space="preserve">of the lake Tiberias,—Gadara, and so to</w:t>
        <w:br w:type="textWrapping"/>
        <w:t xml:space="preserve">Damascus. Or he might have joined,—</w:t>
        <w:br w:type="textWrapping"/>
        <w:t xml:space="preserve">either the Petra road, by Jericho and Heshbon, and so by Botsrah to Damascus,—or the</w:t>
        <w:br w:type="textWrapping"/>
        <w:t xml:space="preserve">Egyptian caravan-track, which passes to</w:t>
        <w:br w:type="textWrapping"/>
        <w:t xml:space="preserve">the north of the lake of Tiberias, and near</w:t>
        <w:br w:type="textWrapping"/>
        <w:t xml:space="preserve">Cæsarea Philippi. In either case the journey would occupy from five to six days, the</w:t>
        <w:br w:type="textWrapping"/>
        <w:t xml:space="preserve">distance being 130 to 150 miles.</w:t>
        <w:br w:type="textWrapping"/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there shined round about him...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It was</w:t>
        <w:br w:type="textWrapping"/>
        <w:t xml:space="preserve">(ch. xxii. 6)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about noonday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and from ch.</w:t>
        <w:br w:type="textWrapping"/>
        <w:t xml:space="preserve">xxvi. 13, the light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above the brightness of the sun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These details at once cut</w:t>
        <w:br w:type="textWrapping"/>
        <w:t xml:space="preserve">away all ground from the absurd rationalistic attempt to explain away the appearance as having been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lightning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Unquestionably, the inference is, that it was a</w:t>
        <w:br w:type="textWrapping"/>
        <w:t xml:space="preserve">bright noon, and the full splendour of the</w:t>
        <w:br w:type="textWrapping"/>
        <w:t xml:space="preserve">Oriental sun was shining.—His companions</w:t>
        <w:br w:type="textWrapping"/>
        <w:t xml:space="preserve">saw the light, and were also cast to the</w:t>
        <w:br w:type="textWrapping"/>
        <w:t xml:space="preserve">ground, ch. xxvi. 13, 14; xxii. 9: see below</w:t>
        <w:br w:type="textWrapping"/>
        <w:t xml:space="preserve">on ver. 7.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 a voice saying unto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in the Hebrew language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ch. xxvi. 14.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why persecutest thou me?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 remarkable illustration of Matt. xxv. 45.</w:t>
        <w:br w:type="textWrapping"/>
        <w:t xml:space="preserve">No stress should be laid on me; but the very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1lNMFMLyk07ufLFNfrPvOSUrSg==">AMUW2mUgaEV5GC/0XWNsE/5B9jtDG73J7OS2di3Im9E3NF5y2U6fEzsckmDg8F89cVd8UKzK6/5JPfaols2SkVH5mCJMZFHO8+9Cwl687IBesvZpJiYxakE=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