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more perfect faith.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was departed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in Luke i. 38:—</w:t>
        <w:br w:type="textWrapping"/>
        <w:t xml:space="preserve">another token of the objective reality of</w:t>
        <w:br w:type="textWrapping"/>
        <w:t xml:space="preserve">the vision: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(ver. 3)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departing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denoting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acts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angel, not the mere deemings of Cornelius.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On the morrow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distance</w:t>
        <w:br w:type="textWrapping"/>
        <w:t xml:space="preserve">was thirty Roman miles, part of which</w:t>
        <w:br w:type="textWrapping"/>
        <w:t xml:space="preserve">they performed on the preceding evening,</w:t>
        <w:br w:type="textWrapping"/>
        <w:t xml:space="preserve">perhaps to Apollonia,—and the rest that</w:t>
        <w:br w:type="textWrapping"/>
        <w:t xml:space="preserve">morning. By the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housetop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Jerome, Luther, Erasmus, and</w:t>
        <w:br w:type="textWrapping"/>
        <w:t xml:space="preserve">others, understand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upper chamber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why do we not then find here the word which</w:t>
        <w:br w:type="textWrapping"/>
        <w:t xml:space="preserve">St. Luke so frequently uses for an upper</w:t>
        <w:br w:type="textWrapping"/>
        <w:t xml:space="preserve">chamber? It was the flat roof, much frequented in the East for purposes of exercise (2 Sam. xi. 2; Dan. iv. 29, marg.),—</w:t>
        <w:br w:type="textWrapping"/>
        <w:t xml:space="preserve">of sleeping in summer (1 Sam. ix. 26, by</w:t>
        <w:br w:type="textWrapping"/>
        <w:t xml:space="preserve">inference, and as expressed in LXX),—of</w:t>
        <w:br w:type="textWrapping"/>
        <w:t xml:space="preserve">conversation (ib. ver. 25),—of mourning</w:t>
        <w:br w:type="textWrapping"/>
        <w:t xml:space="preserve">(Isa. xv. 3; Jer. xlviii. 38),—of erecting</w:t>
        <w:br w:type="textWrapping"/>
        <w:t xml:space="preserve">booths at the feast of tabernacles (Neh.</w:t>
        <w:br w:type="textWrapping"/>
        <w:t xml:space="preserve">viii. 16),—of other religious celebrations</w:t>
        <w:br w:type="textWrapping"/>
        <w:t xml:space="preserve">(2 Kings xxiii. 12; Jer. xix. 13; Zeph. i.</w:t>
        <w:br w:type="textWrapping"/>
        <w:t xml:space="preserve">5),—of publicity (2 Sam. xvi. 22; Matt.</w:t>
        <w:br w:type="textWrapping"/>
        <w:t xml:space="preserve">x. 27; Luke xii. 3. Jos. B. J. ii. 21. 5),—</w:t>
        <w:br w:type="textWrapping"/>
        <w:t xml:space="preserve">of observation (Judg. xvi. 27; Isa. xxii. 1),</w:t>
        <w:br w:type="textWrapping"/>
        <w:t xml:space="preserve">—and for any process requiring fresh air</w:t>
        <w:br w:type="textWrapping"/>
        <w:t xml:space="preserve">and sun (Josh. ii. 6).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sixth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hour of prayer: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of the</w:t>
        <w:br w:type="textWrapping"/>
        <w:t xml:space="preserve">mid-day meal.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he fell into a</w:t>
        <w:br w:type="textWrapping"/>
        <w:t xml:space="preserve">trance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trance fell upon him.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distinction of this appearance from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 (though the usage is not</w:t>
        <w:br w:type="textWrapping"/>
        <w:t xml:space="preserve">always strictly observed) is, that in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that which was seen was a revelation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eye of the beholder when rapt</w:t>
        <w:br w:type="textWrapping"/>
        <w:t xml:space="preserve">into a supernatural state, having, as is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case in a dream,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objective reality: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whereas, in the 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ase, the thing seen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actually happened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was beheld by the</w:t>
        <w:br w:type="textWrapping"/>
        <w:t xml:space="preserve">person as an ordinary spectator, in the</w:t>
        <w:br w:type="textWrapping"/>
        <w:t xml:space="preserve">possession of his natural senses.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  <w:br w:type="textWrapping"/>
        <w:t xml:space="preserve">tied by four rope-ends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knit</w:t>
        <w:br w:type="textWrapping"/>
        <w:t xml:space="preserve">at the four corners,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as in margin.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ends of the ropes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attached to the</w:t>
        <w:br w:type="textWrapping"/>
        <w:t xml:space="preserve">sheet, and, in the vision,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only were</w:t>
        <w:br w:type="textWrapping"/>
        <w:t xml:space="preserve">seen.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—These four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not without</w:t>
        <w:br w:type="textWrapping"/>
        <w:t xml:space="preserve">meaning, directed as they are to the four</w:t>
        <w:br w:type="textWrapping"/>
        <w:t xml:space="preserve">parts of heaven, and intimating that men</w:t>
        <w:br w:type="textWrapping"/>
        <w:t xml:space="preserve">from the North, South, East, and West,</w:t>
        <w:br w:type="textWrapping"/>
        <w:t xml:space="preserve">now were accounted clean before God, and</w:t>
        <w:br w:type="textWrapping"/>
        <w:t xml:space="preserve">were called to a share in his kingdom: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Luke xiii. 29. We must not wander away</w:t>
        <w:br w:type="textWrapping"/>
        <w:t xml:space="preserve">into childish exaggeration of symbolism</w:t>
        <w:br w:type="textWrapping"/>
        <w:t xml:space="preserve">as some have done, interpreting the four</w:t>
        <w:br w:type="textWrapping"/>
        <w:t xml:space="preserve">ends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gospels, 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all</w:t>
        <w:br w:type="textWrapping"/>
        <w:t xml:space="preserve">the fourfooted and creeping things of the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literally: not ‘many of each kind,’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N9pNRFRPoQ6G1U8IEx7ZPWYtAQ==">AMUW2mXlk53BIhypJmNjxLgtex7YWIwwtKIOgcLytRpahyklgb3HGrW8TLbaWP552KTqV2RI3X82cD7kiDU6y7OS3D25HdADwNmiVtGHLLzzO+YqNeeZiwI=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