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assembled followers, and promised to them</w:t>
        <w:br w:type="textWrapping"/>
        <w:t xml:space="preserve">that baptism which was the completion and</w:t>
        <w:br w:type="textWrapping"/>
        <w:t xml:space="preserve">aim of the inferior baptism by water administered to them by John. Now, God</w:t>
        <w:br w:type="textWrapping"/>
        <w:t xml:space="preserve">had Himself, by pouring out on the Gentiles the Holy Spirit, included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</w:t>
        <w:br w:type="textWrapping"/>
        <w:t xml:space="preserve">number of these persons addressed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in the prophecy, and pronounced them to</w:t>
        <w:br w:type="textWrapping"/>
        <w:t xml:space="preserve">be members of the church of believers in</w:t>
        <w:br w:type="textWrapping"/>
        <w:t xml:space="preserve">Christ, and partakers of the Holy Ghost,</w:t>
        <w:br w:type="textWrapping"/>
        <w:t xml:space="preserve">the end of baptism. This (in all its blessed</w:t>
        <w:br w:type="textWrapping"/>
        <w:t xml:space="preserve">consequences, = the gift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repentance</w:t>
        <w:br w:type="textWrapping"/>
        <w:t xml:space="preserve">unto life,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on ver. 18) was (ver. 17)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equal)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bestowed on</w:t>
        <w:br w:type="textWrapping"/>
        <w:t xml:space="preserve">them: and, this having been bestowed,—</w:t>
        <w:br w:type="textWrapping"/>
        <w:t xml:space="preserve">to refuse the symboli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subordinate ordinan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e,—or to regard them any longer as</w:t>
        <w:br w:type="textWrapping"/>
        <w:t xml:space="preserve">strangers from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covenant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promise</w:t>
        <w:br w:type="textWrapping"/>
        <w:t xml:space="preserve">would have been, so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as in him lay, to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withstand (hinder) God.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</w:t>
        <w:br w:type="textWrapping"/>
        <w:t xml:space="preserve">believing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belongs to both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setting forth the strict analogy between</w:t>
        <w:br w:type="textWrapping"/>
        <w:t xml:space="preserve">the cases,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community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faith</w:t>
        <w:br w:type="textWrapping"/>
        <w:t xml:space="preserve">to both.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GOSPEL PREACHED ALSO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ANTIOCH TO GENTILES. BARNANAS,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BEING THEREUPON SENT BY THE APOSTLES</w:t>
        <w:br w:type="textWrapping"/>
        <w:t xml:space="preserve">FROM JERUSALEM, FETCHES SAUL FROM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TARSUS TO ANTIOCH. THEY CONTINUE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THERE A YEAR, AND, ON OCCASION OF</w:t>
        <w:br w:type="textWrapping"/>
        <w:t xml:space="preserve">A FAMINE, CARRY UP ALMS TO THE</w:t>
        <w:br w:type="textWrapping"/>
        <w:t xml:space="preserve">BRETHREN AT JERUSALEM. Our 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section takes up the narrative at ch. viii.</w:t>
        <w:br w:type="textWrapping"/>
        <w:t xml:space="preserve">2, 4. In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21 it traverses rapidly</w:t>
        <w:br w:type="textWrapping"/>
        <w:t xml:space="preserve">the time 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pied by ch. ix.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30, and</w:t>
        <w:br w:type="textWrapping"/>
        <w:t xml:space="preserve">that (undefined) of Saul’s stay at Tarsus,</w:t>
        <w:br w:type="textWrapping"/>
        <w:t xml:space="preserve">and brings it down to the famine under</w:t>
        <w:br w:type="textWrapping"/>
        <w:t xml:space="preserve">Claudius.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 So 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 resumpti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what had been dropt before, see ch.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viii.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continued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ver. 2: not however</w:t>
        <w:br w:type="textWrapping"/>
        <w:t xml:space="preserve">without reference to some narrative about</w:t>
        <w:br w:type="textWrapping"/>
        <w:t xml:space="preserve">to follow which is brought out by a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—see ch. viii. 5, also ch. ix. 31, 32; xxviii.</w:t>
        <w:br w:type="textWrapping"/>
        <w:t xml:space="preserve">5, 6,—and implying, whether by way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distinction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contrast to what</w:t>
        <w:br w:type="textWrapping"/>
        <w:t xml:space="preserve">is stated in this verse.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Phenicé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properly, the strip of coast, about 120 miles</w:t>
        <w:br w:type="textWrapping"/>
        <w:t xml:space="preserve">Jong, extending from the river Eleutherus</w:t>
        <w:br w:type="textWrapping"/>
        <w:t xml:space="preserve">(near Aradus), to a little south of Tyre, and</w:t>
        <w:br w:type="textWrapping"/>
        <w:t xml:space="preserve">belonging at this time to the province of</w:t>
        <w:br w:type="textWrapping"/>
        <w:t xml:space="preserve">Syria: see ch. xv. 3; xxi. 2.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 principal</w:t>
        <w:br w:type="textWrapping"/>
        <w:t xml:space="preserve">cities were Tripolis, Byblos, Sidon, Tyre,</w:t>
        <w:br w:type="textWrapping"/>
        <w:t xml:space="preserve">and Berytos. It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fertile territory,</w:t>
        <w:br w:type="textWrapping"/>
        <w:t xml:space="preserve">beginning with the uplands at the foot of</w:t>
        <w:br w:type="textWrapping"/>
        <w:t xml:space="preserve">Lebanon, and sloping to the sea, and</w:t>
        <w:br w:type="textWrapping"/>
        <w:t xml:space="preserve">held a distinguished position for commerce</w:t>
        <w:br w:type="textWrapping"/>
        <w:t xml:space="preserve">from the very earliest times.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Cyprus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Cyprus was intimately connected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merce with 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nice,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contained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many</w:t>
        <w:br w:type="textWrapping"/>
        <w:t xml:space="preserve">Jews. See on its state at this 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note</w:t>
        <w:br w:type="textWrapping"/>
        <w:t xml:space="preserve">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xiii. 7.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Antioch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 city in the</w:t>
        <w:br w:type="textWrapping"/>
        <w:t xml:space="preserve">history of Christianity only second in importance to Jerusalem. It was situated on</w:t>
        <w:br w:type="textWrapping"/>
        <w:t xml:space="preserve">the river Orontes, in a large, fruitful, and</w:t>
        <w:br w:type="textWrapping"/>
        <w:t xml:space="preserve">well-watered plain, 120 stadia from the sea</w:t>
        <w:br w:type="textWrapping"/>
        <w:t xml:space="preserve">and its port Seleucia. It was founded by</w:t>
        <w:br w:type="textWrapping"/>
        <w:t xml:space="preserve">Seleucus Nicator, who called it after his</w:t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 Antiochus. It soon became a great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populous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city, and was the residence of the</w:t>
        <w:br w:type="textWrapping"/>
        <w:t xml:space="preserve">Seleucid kings of Syria (1 Mac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37; vii. 2;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xi. 13, 44; 2 Mac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v. 21), and</w:t>
        <w:br w:type="textWrapping"/>
        <w:t xml:space="preserve">of the Roman proconsuls of Syria. Josephus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J. iii.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4) says that, for greatness and</w:t>
        <w:br w:type="textWrapping"/>
        <w:t xml:space="preserve">prosperity, it was the third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ity of the</w:t>
        <w:br w:type="textWrapping"/>
        <w:t xml:space="preserve">Roman world. Seleu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 the founder had</w:t>
        <w:br w:type="textWrapping"/>
        <w:t xml:space="preserve">settled there many Jews who had their</w:t>
        <w:br w:type="textWrapping"/>
        <w:t xml:space="preserve">own governor, or Ethnarch. The intimate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onnexion of Antioch with the history of</w:t>
        <w:br w:type="textWrapping"/>
        <w:t xml:space="preserve">the church will be seen as we proceed.</w:t>
        <w:br w:type="textWrapping"/>
        <w:t xml:space="preserve">reference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principal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passages will here</w:t>
        <w:br w:type="textWrapping"/>
        <w:t xml:space="preserve">be enough: see vv. 22, 26, 27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ch. xiii. 1;</w:t>
        <w:br w:type="textWrapping"/>
        <w:t xml:space="preserve">xv. 23, 35 ff; xviii. 22. It became afterwards one of the five great centres of the</w:t>
        <w:br w:type="textWrapping"/>
        <w:t xml:space="preserve">Christian church, with Jerusalem, Rome,</w:t>
        <w:br w:type="textWrapping"/>
        <w:t xml:space="preserve">Alexandria and Constantinople. Of its</w:t>
        <w:br w:type="textWrapping"/>
        <w:t xml:space="preserve">present state (Antakia, a town not one-third of its ancient size) a view is given in</w:t>
        <w:br w:type="textWrapping"/>
        <w:t xml:space="preserve">Conybeare and Howson, where also, edn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YlUiR71tQxAXbac7bmZ8fghJ6g==">AMUW2mXgDcYMdS2VffpNkzmE53lBT1Kc4XeYg56Q8WOn82FvLDirnHJr5phq/n1JEWDczbbvV7wX6sdMZFZyXTM2Aw+kNPgOMTYAUpuRp5KSI0i8DmpoFrQ=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