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more solemn and authorized standing of the Gentile church, the important</w:t>
        <w:br w:type="textWrapping"/>
        <w:t xml:space="preserve">events at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sarea and Joppa were brought</w:t>
        <w:br w:type="textWrapping"/>
        <w:t xml:space="preserve">about.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exhorted them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accordance with his name, which (iv. 36)</w:t>
        <w:br w:type="textWrapping"/>
        <w:t xml:space="preserve">was interpreted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 of exhortation.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therefore took place after ch.</w:t>
        <w:br w:type="textWrapping"/>
        <w:t xml:space="preserve">ix. 30: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long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no hint</w:t>
        <w:br w:type="textWrapping"/>
        <w:t xml:space="preserve">in the narrative, and the question will be</w:t>
        <w:br w:type="textWrapping"/>
        <w:t xml:space="preserve">determined by vario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persons according</w:t>
        <w:br w:type="textWrapping"/>
        <w:t xml:space="preserve">to the requirements of their chronological</w:t>
        <w:br w:type="textWrapping"/>
        <w:t xml:space="preserve">system. Some chronologers make it not</w:t>
        <w:br w:type="textWrapping"/>
        <w:t xml:space="preserve">more than from half a year to a year:</w:t>
        <w:br w:type="textWrapping"/>
        <w:t xml:space="preserve">others, placing the conversion of Saul in</w:t>
        <w:br w:type="textWrapping"/>
        <w:t xml:space="preserve">A.D. 31,—nine years. Speaking from probability, it seems very unlikely that any</w:t>
        <w:br w:type="textWrapping"/>
        <w:t xml:space="preserve">considerable portion of time should have</w:t>
        <w:br w:type="textWrapping"/>
        <w:t xml:space="preserve">been spent by him before the great work</w:t>
        <w:br w:type="textWrapping"/>
        <w:t xml:space="preserve">of his ministry began. Even supposing</w:t>
        <w:br w:type="textWrapping"/>
        <w:t xml:space="preserve">him during this retirement to have preached</w:t>
        <w:br w:type="textWrapping"/>
        <w:t xml:space="preserve">in Syria and Cilicia,—judging by the</w:t>
        <w:br w:type="textWrapping"/>
        <w:t xml:space="preserve">analogy of his subsequent journeys,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few</w:t>
        <w:br w:type="textWrapping"/>
        <w:t xml:space="preserve">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most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sufficed for</w:t>
        <w:br w:type="textWrapping"/>
        <w:t xml:space="preserve">this. For my own view, see Introduction</w:t>
        <w:br w:type="textWrapping"/>
        <w:t xml:space="preserve">to Acts, § 6.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name is never used by Christians of themselves in the 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(but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disciples,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faithful,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believers,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brethren,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saints,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of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only (see ch. xxvi. 28;</w:t>
        <w:br w:type="textWrapping"/>
        <w:t xml:space="preserve">1 Pet. 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16)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spoken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  <w:br w:type="textWrapping"/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those without the church.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those, it cannot have arisen with the Jews,</w:t>
        <w:br w:type="textWrapping"/>
        <w:t xml:space="preserve">who would never have given a name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derived from the Messiah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 hated and</w:t>
        <w:br w:type="textWrapping"/>
        <w:t xml:space="preserve">despised sect. Ly the Jews they were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Nazarenes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xxiv. 5,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Galil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 Emperor Julian (the Apostate), who wished to deprive them of a</w:t>
        <w:br w:type="textWrapping"/>
        <w:t xml:space="preserve">name in which they gloried (see below),</w:t>
        <w:br w:type="textWrapping"/>
        <w:t xml:space="preserve">and to favour the Jews, ordered that they</w:t>
        <w:br w:type="textWrapping"/>
        <w:t xml:space="preserve">should not be called Christians, but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ans. The name soon became matter of</w:t>
        <w:br w:type="textWrapping"/>
        <w:t xml:space="preserve">glorying among its bearers: see 1 Pet.</w:t>
        <w:br w:type="textWrapping"/>
        <w:t xml:space="preserve">iv. 16. In the epistle of the churches of</w:t>
        <w:br w:type="textWrapping"/>
        <w:t xml:space="preserve">Lyons and Vienne, given by Eusebius, we</w:t>
        <w:br w:type="textWrapping"/>
        <w:t xml:space="preserve">read, that when the governor asked Epagathus whether he too were a Christian,</w:t>
        <w:br w:type="textWrapping"/>
        <w:t xml:space="preserve">he confessed it with a loud voice: and</w:t>
        <w:br w:type="textWrapping"/>
        <w:t xml:space="preserve">again that Sanctus, to every question,</w:t>
        <w:br w:type="textWrapping"/>
        <w:t xml:space="preserve">replied in Latin, “I am a Christian.”</w:t>
        <w:br w:type="textWrapping"/>
        <w:t xml:space="preserve">And in the Clementine Liturgy we have</w:t>
        <w:br w:type="textWrapping"/>
        <w:t xml:space="preserve">these words, “We give thanks to Thee</w:t>
        <w:br w:type="textWrapping"/>
        <w:t xml:space="preserve">that the name of thy Christ is named</w:t>
        <w:br w:type="textWrapping"/>
        <w:t xml:space="preserve">upon us, and that we are called Thine.”</w:t>
        <w:br w:type="textWrapping"/>
        <w:t xml:space="preserve">Before this, while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included among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distinctive name</w:t>
        <w:br w:type="textWrapping"/>
        <w:t xml:space="preserve">for them was needed: but now that a</w:t>
        <w:br w:type="textWrapping"/>
        <w:t xml:space="preserve">body of men, compounded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 and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arose, distinct in belief and</w:t>
        <w:br w:type="textWrapping"/>
        <w:t xml:space="preserve">habits from both, some new appellation</w:t>
        <w:br w:type="textWrapping"/>
        <w:t xml:space="preserve">was required.—It may he observed, that</w:t>
        <w:br w:type="textWrapping"/>
        <w:t xml:space="preserve">the inhabitants of Antioch were famous</w:t>
        <w:br w:type="textWrapping"/>
        <w:t xml:space="preserve">for their propensity to jeer and cal] names;</w:t>
        <w:br w:type="textWrapping"/>
        <w:t xml:space="preserve">see instances in Conybeare and Howson,</w:t>
        <w:br w:type="textWrapping"/>
        <w:t xml:space="preserve">i. p. 148, note 2.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in these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It was during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26.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Inspired teachers in the early</w:t>
        <w:br w:type="textWrapping"/>
        <w:t xml:space="preserve">Christian church, referred to in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ts,</w:t>
        <w:br w:type="textWrapping"/>
        <w:t xml:space="preserve">and in the Epistles of Paul (see reff. and</w:t>
        <w:br w:type="textWrapping"/>
        <w:t xml:space="preserve">ch, xix. 6; xxi. 9; Rom. xii. 6; 1 Cor.</w:t>
        <w:br w:type="textWrapping"/>
        <w:t xml:space="preserve">xii. 10; xiii. 2, 8; xiv. 6; 1 Thess. v. 20).</w:t>
        <w:br w:type="textWrapping"/>
        <w:t xml:space="preserve">They might be of either sex (ch. xxi. 9).</w:t>
        <w:br w:type="textWrapping"/>
        <w:t xml:space="preserve">The foretelling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events was not the</w:t>
        <w:br w:type="textWrapping"/>
        <w:t xml:space="preserve">usual form which their inspiration took, but</w:t>
        <w:br w:type="textWrapping"/>
        <w:t xml:space="preserve">that of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exalted and superhuman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ranked by St. Paul above ‘speaking</w:t>
        <w:br w:type="textWrapping"/>
        <w:t xml:space="preserve">with tongues,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utterance of</w:t>
        <w:br w:type="textWrapping"/>
        <w:t xml:space="preserve">their own conscious intelligence informed</w:t>
        <w:br w:type="textWrapping"/>
        <w:t xml:space="preserve">by the Holy 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inspiration was,</w:t>
        <w:br w:type="textWrapping"/>
        <w:t xml:space="preserve">however, occasionally, as here, and ch. xxi.</w:t>
        <w:br w:type="textWrapping"/>
        <w:t xml:space="preserve">10, made the vehicle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sRtoR96d5iNB08blgi8nWeeiZg==">AMUW2mW1u/LcxQFmIA8xcoeVeSz/LzPJIiK/Dr0ugz1Va1NcMjzLjmZZKqrxf7/qqf5FDG1L+AXkxtwzsH3F8cdLsK+85iFgGb0Ln4nvu/G6Zi3xO0mnf4A=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