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word may imply, it appears like the graphic</w:t>
        <w:br w:type="textWrapping"/>
        <w:t xml:space="preserve">description of an eye-witness, who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Paul himself.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10. son of the devil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  <w:t xml:space="preserve">Meyer supposes an indignant allusion to</w:t>
        <w:br w:type="textWrapping"/>
        <w:t xml:space="preserve">the name Bar-jesus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son of Jesus, or</w:t>
        <w:br w:type="textWrapping"/>
        <w:t xml:space="preserve">Joshua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). This is possible, though hardly</w:t>
        <w:br w:type="textWrapping"/>
        <w:t xml:space="preserve">probable. </w:t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wilt thou not cease to</w:t>
        <w:br w:type="textWrapping"/>
        <w:t xml:space="preserve">pervert the right ways of the Lord?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This evidently applies, not to Elymas’s</w:t>
        <w:br w:type="textWrapping"/>
        <w:t xml:space="preserve">conduct on this occasion merely, but to</w:t>
        <w:br w:type="textWrapping"/>
        <w:t xml:space="preserve">his whole life of imposture and perversion</w:t>
        <w:br w:type="textWrapping"/>
        <w:t xml:space="preserve">of others. The especial sin was, that of</w:t>
        <w:br w:type="textWrapping"/>
        <w:t xml:space="preserve">laying hold of the nascent enquiry after</w:t>
        <w:br w:type="textWrapping"/>
        <w:t xml:space="preserve">God in the minds of men, and wresting it</w:t>
        <w:br w:type="textWrapping"/>
        <w:t xml:space="preserve">to a wrong direction. </w:t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here</w:t>
        <w:br w:type="textWrapping"/>
        <w:t xml:space="preserve">and in ver. 11, is Jehovah. </w:t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11. for a</w:t>
        <w:br w:type="textWrapping"/>
        <w:t xml:space="preserve">season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punishment was only temporary, being accompanied with a gracious</w:t>
        <w:br w:type="textWrapping"/>
        <w:t xml:space="preserve">purpose to the man himself, to awaken</w:t>
        <w:br w:type="textWrapping"/>
        <w:t xml:space="preserve">repentance in him. </w:t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 mist and a</w:t>
        <w:br w:type="textWrapping"/>
        <w:t xml:space="preserve">darkness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In the same precise and gradual</w:t>
        <w:br w:type="textWrapping"/>
        <w:t xml:space="preserve">manner is the healing of the lame man,</w:t>
        <w:br w:type="textWrapping"/>
        <w:t xml:space="preserve">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iii. 8, described: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stood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(first),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</w:t>
        <w:br w:type="textWrapping"/>
        <w:t xml:space="preserve">walked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So here, first a dimness came on</w:t>
        <w:br w:type="textWrapping"/>
        <w:t xml:space="preserve">him,—then total darkness. And we may</w:t>
        <w:br w:type="textWrapping"/>
        <w:t xml:space="preserve">conceive this to have been shewn by his</w:t>
        <w:br w:type="textWrapping"/>
        <w:t xml:space="preserve">gestures and manner under the infliction.</w:t>
        <w:br w:type="textWrapping"/>
      </w:r>
    </w:p>
    <w:p w:rsidR="00000000" w:rsidDel="00000000" w:rsidP="00000000" w:rsidRDefault="00000000" w:rsidRPr="00000000" w14:paraId="0000000C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12. at the doctrine of the 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  <w:t xml:space="preserve">Hesitating as he had been before between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teaching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sorcerer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that of</w:t>
        <w:br w:type="textWrapping"/>
        <w:t xml:space="preserve">the Apostle, he is amazed at the divine</w:t>
        <w:br w:type="textWrapping"/>
        <w:t xml:space="preserve">power accompanying the latter, and gives</w:t>
        <w:br w:type="textWrapping"/>
        <w:t xml:space="preserve">himself up to it. It is not said that he was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baptized: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the supposition is not thereby</w:t>
        <w:br w:type="textWrapping"/>
        <w:t xml:space="preserve">excluded: see ver. 48; ch. xvii. 12, 34;</w:t>
        <w:br w:type="textWrapping"/>
        <w:t xml:space="preserve">xviii. 8, first part. </w:t>
      </w:r>
    </w:p>
    <w:p w:rsidR="00000000" w:rsidDel="00000000" w:rsidP="00000000" w:rsidRDefault="00000000" w:rsidRPr="00000000" w14:paraId="0000000D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Paul and his</w:t>
        <w:br w:type="textWrapping"/>
        <w:t xml:space="preserve">company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Is there not a trace of the narrator being among them, in this expression?—Henceforward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Paul is the principal</w:t>
        <w:br w:type="textWrapping"/>
        <w:t xml:space="preserve">person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Barnabas is thrown into the</w:t>
        <w:br w:type="textWrapping"/>
        <w:t xml:space="preserve">background. </w:t>
      </w:r>
    </w:p>
    <w:p w:rsidR="00000000" w:rsidDel="00000000" w:rsidP="00000000" w:rsidRDefault="00000000" w:rsidRPr="00000000" w14:paraId="0000000F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Perga in Pamphylia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Perga lies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Cestrus, which flows into</w:t>
        <w:br w:type="textWrapping"/>
        <w:t xml:space="preserve">the bay of Attaleia. It is sixty stadia (74</w:t>
        <w:br w:type="textWrapping"/>
        <w:t xml:space="preserve">miles) from the mouth, “between and upon</w:t>
        <w:br w:type="textWrapping"/>
        <w:t xml:space="preserve">the sides of two hills, with an extensive</w:t>
        <w:br w:type="textWrapping"/>
        <w:t xml:space="preserve">valley in front, watered by the river Cestrus, and backed by the mountains of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Taurus.” (Conybeare and Howson, vol. i.</w:t>
        <w:br w:type="textWrapping"/>
        <w:t xml:space="preserve">p. 195, from Sir C. Fellows’s Asia Minor.)</w:t>
        <w:br w:type="textWrapping"/>
        <w:t xml:space="preserve">Tke remains are almost entirely Greek,</w:t>
        <w:br w:type="textWrapping"/>
        <w:t xml:space="preserve">with few traces of later inhabitants. The</w:t>
        <w:br w:type="textWrapping"/>
        <w:t xml:space="preserve">inhabitants of Pamphylia were nearly allied</w:t>
        <w:br w:type="textWrapping"/>
        <w:t xml:space="preserve">in character to those of Cilicia: and it may</w:t>
        <w:br w:type="textWrapping"/>
        <w:t xml:space="preserve">have been Paul’s design, having already</w:t>
        <w:br w:type="textWrapping"/>
        <w:t xml:space="preserve">preached in his own province, to extend</w:t>
        <w:br w:type="textWrapping"/>
        <w:t xml:space="preserve">the Gospel of Christ to this neighbouring</w:t>
        <w:br w:type="textWrapping"/>
        <w:t xml:space="preserve">people. </w:t>
      </w:r>
    </w:p>
    <w:p w:rsidR="00000000" w:rsidDel="00000000" w:rsidP="00000000" w:rsidRDefault="00000000" w:rsidRPr="00000000" w14:paraId="0000001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John probably took the opportunity of some ship sailing from Perga.</w:t>
        <w:br w:type="textWrapping"/>
        <w:t xml:space="preserve">His reason for returning does not appear,</w:t>
        <w:br w:type="textWrapping"/>
        <w:t xml:space="preserve">but may be presumed, from ch. xv. 38, to</w:t>
        <w:br w:type="textWrapping"/>
        <w:t xml:space="preserve">have been, unsteadiness of character, and</w:t>
        <w:br w:type="textWrapping"/>
        <w:t xml:space="preserve">unwillingness to face the dangers abounding in this rough district (see below). He</w:t>
        <w:br w:type="textWrapping"/>
        <w:t xml:space="preserve">afterwards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ing been the subject of dissension between Paul and Barnabas, ch.</w:t>
        <w:br w:type="textWrapping"/>
        <w:t xml:space="preserve">xv. 37—40, accompanied the latter again to</w:t>
        <w:br w:type="textWrapping"/>
        <w:t xml:space="preserve">Cyprus; and we find him at a much later</w:t>
        <w:br w:type="textWrapping"/>
        <w:t xml:space="preserve">period spoken of by Paul, together with</w:t>
        <w:br w:type="textWrapping"/>
        <w:t xml:space="preserve">Aristarchus, and Jesus called Justus, as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having been a comfort to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(Col. iv. 10,</w:t>
        <w:br w:type="textWrapping"/>
        <w:t xml:space="preserve">11): and again in 2 Tim. iv. 11,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 profitable to him for the ministry. </w:t>
      </w:r>
    </w:p>
    <w:p w:rsidR="00000000" w:rsidDel="00000000" w:rsidP="00000000" w:rsidRDefault="00000000" w:rsidRPr="00000000" w14:paraId="0000001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14.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It is not improbable that during this journey Paul may have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encountered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some of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perils by 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bbers’ of which he speaks,</w:t>
        <w:br w:type="textWrapping"/>
        <w:t xml:space="preserve">2 Cor. xi. 26. The tribes inhabiting the</w:t>
        <w:br w:type="textWrapping"/>
        <w:t xml:space="preserve">mountains which separate the table-land of</w:t>
        <w:br w:type="textWrapping"/>
        <w:t xml:space="preserve">Asia Minor from the coast, were notorious</w:t>
        <w:br w:type="textWrapping"/>
        <w:t xml:space="preserve">for their lawless and marauding habits.</w:t>
        <w:br w:type="textWrapping"/>
        <w:t xml:space="preserve">Strabo says of Isauria, that its inhabitants</w:t>
        <w:br w:type="textWrapping"/>
        <w:t xml:space="preserve">were all robbers, and of the Pisidians, that,</w:t>
        <w:br w:type="textWrapping"/>
        <w:t xml:space="preserve">like the Cilicians, they have great practice</w:t>
        <w:br w:type="textWrapping"/>
        <w:t xml:space="preserve">in plundering. He gives a similar character</w:t>
        <w:br w:type="textWrapping"/>
        <w:t xml:space="preserve">of the Pamphylians. ANTIOCH IN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PISIDIA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was founded originally by the</w:t>
        <w:br w:type="textWrapping"/>
        <w:t xml:space="preserve">Magnetes on the Meander, and subsequently</w:t>
        <w:br w:type="textWrapping"/>
        <w:t xml:space="preserve">by Seleu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us Nicator; and became, under</w:t>
        <w:br w:type="textWrapping"/>
        <w:t xml:space="preserve">Augustus, a Roman colony. Its position is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3oL2C1j3T0M7+AIp89plogTWkUw==">AMUW2mWiiSrvMo5U0g+8iX6Xli+0ZsRO4igjCFt8cWcnvasOXH7yodXWiT1gLZSEtORy/gWkSRveO/A9Hp80cyxCjZngTI8ToEaAY151mivso5kxnbt0l5c=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