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gives peculiar force</w:t>
        <w:br w:type="textWrapping"/>
        <w:t xml:space="preserve">to the sentence.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are at this moment</w:t>
        <w:br w:type="textWrapping"/>
        <w:t xml:space="preserve">witnesses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witnesses; i. 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am</w:t>
        <w:br w:type="textWrapping"/>
        <w:t xml:space="preserve">not telling you a matter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merely,</w:t>
        <w:br w:type="textWrapping"/>
        <w:t xml:space="preserve">but one made present to the people of the</w:t>
        <w:br w:type="textWrapping"/>
        <w:t xml:space="preserve">Jews by living and eye-witnessing testimony.’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32. we declare unto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He and Barnabas were not of the number</w:t>
        <w:br w:type="textWrapping"/>
        <w:t xml:space="preserve">of those who came up with Him from</w:t>
        <w:br w:type="textWrapping"/>
        <w:t xml:space="preserve">Galilee unto Jerusalem, ver. 31, nor was</w:t>
        <w:br w:type="textWrapping"/>
        <w:t xml:space="preserve">their mission to the Jewish people.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are at this moment witnessing to the</w:t>
        <w:br w:type="textWrapping"/>
        <w:t xml:space="preserve">people, we, preaching to you.’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emphatic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Stier observes how entirely</w:t>
        <w:br w:type="textWrapping"/>
        <w:t xml:space="preserve">Paul sinks himself, his history and commission from Christ, in the great Object</w:t>
        <w:br w:type="textWrapping"/>
        <w:t xml:space="preserve">of his preaching.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33. in that he hath</w:t>
        <w:br w:type="textWrapping"/>
        <w:t xml:space="preserve">raised up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term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raised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ambiguous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here the meaning,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the</w:t>
        <w:br w:type="textWrapping"/>
        <w:t xml:space="preserve">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absolutely required by the context; both because the word is repeated</w:t>
        <w:br w:type="textWrapping"/>
        <w:t xml:space="preserve">with that addition (ver. 34),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Apostle’s emphasis throughout the</w:t>
        <w:br w:type="textWrapping"/>
        <w:t xml:space="preserve">passage is 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(ver. 30) as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final fulfilment of God’s promises</w:t>
        <w:br w:type="textWrapping"/>
        <w:t xml:space="preserve">regarding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other meaning,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 raised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as in ch. vii. 37, is</w:t>
        <w:br w:type="textWrapping"/>
        <w:t xml:space="preserve">however maintained by several Commentators. Meyer well remarks, that this</w:t>
        <w:br w:type="textWrapping"/>
        <w:t xml:space="preserve">meaning would hardly in our passage have</w:t>
        <w:br w:type="textWrapping"/>
        <w:t xml:space="preserve">been thought of or defended, had it not</w:t>
        <w:br w:type="textWrapping"/>
        <w:t xml:space="preserve">been that the subjoined citation from Ps.</w:t>
        <w:br w:type="textWrapping"/>
        <w:t xml:space="preserve">ii. has been thought necessarily to apply</w:t>
        <w:br w:type="textWrapping"/>
        <w:t xml:space="preserve">to our Lord’s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mission upon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reading of some of our ancient authorities here,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psalm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to be</w:t>
        <w:br w:type="textWrapping"/>
        <w:t xml:space="preserve">accounted for by the fact that anciently</w:t>
        <w:br w:type="textWrapping"/>
        <w:t xml:space="preserve">our second Psalm was the first,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first</w:t>
        <w:br w:type="textWrapping"/>
        <w:t xml:space="preserve">being reckoned as prefatory. St. Paul</w:t>
        <w:br w:type="textWrapping"/>
        <w:br w:type="textWrapping"/>
        <w:t xml:space="preserve">refers the prophecy in its full completion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our Lord: similarly</w:t>
        <w:br w:type="textWrapping"/>
        <w:t xml:space="preserve">in Rom. i. 4,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declared to be the Son of</w:t>
        <w:br w:type="textWrapping"/>
        <w:t xml:space="preserve">God with power.... by the resurrection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rom the dead.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34. now no more to</w:t>
        <w:br w:type="textWrapping"/>
        <w:t xml:space="preserve">return...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Compare Rom. vi. 9,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</w:t>
        <w:br w:type="textWrapping"/>
        <w:t xml:space="preserve">being raised from the dead, dieth no more:</w:t>
        <w:br w:type="textWrapping"/>
        <w:t xml:space="preserve">death hath no more dominion over him.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It is interesting to trace the same shades</w:t>
        <w:br w:type="textWrapping"/>
        <w:t xml:space="preserve">of thought in the speeches and epistles of</w:t>
        <w:br w:type="textWrapping"/>
        <w:t xml:space="preserve">Paul; and abundant opportunity of doing</w:t>
        <w:br w:type="textWrapping"/>
        <w:t xml:space="preserve">so will oc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as we proceed.—But here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returning to corruption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does not merely</w:t>
        <w:br w:type="textWrapping"/>
        <w:t xml:space="preserve">imply death, so that Jesus should have</w:t>
        <w:br w:type="textWrapping"/>
        <w:t xml:space="preserve">once undergone it, and no more hereafter,</w:t>
        <w:br w:type="textWrapping"/>
        <w:t xml:space="preserve">as the A. V. seems to imply: but we must</w:t>
        <w:br w:type="textWrapping"/>
        <w:t xml:space="preserve">supply ‘to die, and in consequence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before the words, understanding them as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result of death, if it had dominion</w:t>
        <w:br w:type="textWrapping"/>
        <w:t xml:space="preserve">over Him: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thus the clause answers even</w:t>
        <w:br w:type="textWrapping"/>
        <w:t xml:space="preserve">more remarkably to Rom. vi. 9.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holy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LXX rendering of the</w:t>
        <w:br w:type="textWrapping"/>
        <w:t xml:space="preserve">Hebrew word, 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v. 3, which in 2 Chron.</w:t>
        <w:br w:type="textWrapping"/>
        <w:t xml:space="preserve">vi. 42, they have translated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mercies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The word ‘holy’ should have been preserved in the A. V., as answering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thine</w:t>
        <w:br w:type="textWrapping"/>
        <w:t xml:space="preserve">Holy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below;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mercies of David,</w:t>
        <w:br w:type="textWrapping"/>
        <w:t xml:space="preserve">holy and sure: or my holy promises which</w:t>
        <w:br w:type="textWrapping"/>
        <w:t xml:space="preserve">I made sure unto David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Wherefore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,—correspondent to which purpose,</w:t>
        <w:br w:type="textWrapping"/>
        <w:t xml:space="preserve">of His Christ not seeing corruption.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he saith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viz. God, not David: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continued from vv. 32 and 34,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fixed</w:t>
        <w:br w:type="textWrapping"/>
        <w:t xml:space="preserve">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said”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will give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just preceding,—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 shalt not suffer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thine Holy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accurately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correspond</w:t>
        <w:br w:type="textWrapping"/>
        <w:t xml:space="preserve">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will give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holy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before.</w:t>
        <w:br w:type="textWrapping"/>
        <w:t xml:space="preserve">See on ch.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27.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psalm,</w:t>
        <w:br w:type="textWrapping"/>
        <w:t xml:space="preserve">though spoken by David, cannot have its ful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filment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4mSrFbaLJ3xi2Je3Y1D6qluRFPQ==">AMUW2mVw2AJGdUPEapjtkLwcMb9c2vN6VdpeGXZVzXCBZ2eG3r2T6VXw/K0O4kJASlmnIL127n9FfKZilHoXwp37XSfUGzIhJsKivMPOCIVRpC7f2J5m/w4=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