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renderings as this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pre-ordained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the</w:t>
        <w:br w:type="textWrapping"/>
        <w:t xml:space="preserve">Vulgate version had on the minds of men</w:t>
        <w:br w:type="textWrapping"/>
        <w:t xml:space="preserve">like St. Augustine and his followers in the</w:t>
        <w:br w:type="textWrapping"/>
        <w:t xml:space="preserve">Western Church, in treating the great</w:t>
        <w:br w:type="textWrapping"/>
        <w:t xml:space="preserve">questions of free will, election, reprobation,</w:t>
        <w:br w:type="textWrapping"/>
        <w:t xml:space="preserve">and final perseverance; and on some writers</w:t>
        <w:br w:type="textWrapping"/>
        <w:t xml:space="preserve">in the reformed churches who, though rejecting the authority of that version, were</w:t>
        <w:br w:type="textWrapping"/>
        <w:t xml:space="preserve">yet swayed by it away from the sense of</w:t>
        <w:br w:type="textWrapping"/>
        <w:t xml:space="preserve">the original, here and in ch. ii. 47. The</w:t>
        <w:br w:type="textWrapping"/>
        <w:t xml:space="preserve">tendency of the Eastern Fathers, who read</w:t>
        <w:br w:type="textWrapping"/>
        <w:t xml:space="preserve">the original Gre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k, was, he remarks, in a</w:t>
        <w:br w:type="textWrapping"/>
        <w:t xml:space="preserve">different direction from that of the Western</w:t>
        <w:br w:type="textWrapping"/>
        <w:t xml:space="preserve">School.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50. devout... women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Women had a strong religious influence both</w:t>
        <w:br w:type="textWrapping"/>
        <w:t xml:space="preserve">for and against Christianity: see for the</w:t>
        <w:br w:type="textWrapping"/>
        <w:t xml:space="preserve">former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xvi. 14; xvii. 4; Phil. iv. 3;</w:t>
        <w:br w:type="textWrapping"/>
        <w:t xml:space="preserve">1 Cor. vii. 16: for the latter, we have</w:t>
        <w:br w:type="textWrapping"/>
        <w:t xml:space="preserve">Josephus’s statement, that the majority of</w:t>
        <w:br w:type="textWrapping"/>
        <w:t xml:space="preserve">the wives of the Damascenes were proselytes: which may be compared with ch.</w:t>
        <w:br w:type="textWrapping"/>
        <w:t xml:space="preserve">ix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25. These were proselytes of the</w:t>
        <w:br w:type="textWrapping"/>
        <w:t xml:space="preserve">gate, or at least inclined to Judaism.</w:t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expelled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Though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chief men of</w:t>
        <w:br w:type="textWrapping"/>
        <w:t xml:space="preserve">the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at the instigation, probably, of</w:t>
        <w:br w:type="textWrapping"/>
        <w:t xml:space="preserve">their wives, were concerned, this seems to</w:t>
        <w:br w:type="textWrapping"/>
        <w:t xml:space="preserve">have been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legal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expulsion: for we find</w:t>
        <w:br w:type="textWrapping"/>
        <w:t xml:space="preserve">them revisiting Antioch on their return,</w:t>
        <w:br w:type="textWrapping"/>
        <w:t xml:space="preserve">ch. xiv. 21;—but only a compulsory retirement for peace, and their own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safety's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sake.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51.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As commanded by our Lord,</w:t>
        <w:br w:type="textWrapping"/>
        <w:t xml:space="preserve">Matt. x. 14, where see note.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Iconium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 populous city, east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Antioch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Pisidia,</w:t>
        <w:br w:type="textWrapping"/>
        <w:t xml:space="preserve">lying in a fertile plain at the foot of, and</w:t>
        <w:br w:type="textWrapping"/>
        <w:t xml:space="preserve">almost surrounded by, Mount Taurus. At</w:t>
        <w:br w:type="textWrapping"/>
        <w:t xml:space="preserve">this time, it was the capital of Lycaonia,</w:t>
        <w:br w:type="textWrapping"/>
        <w:t xml:space="preserve">and had around it a distinct territory,</w:t>
        <w:br w:type="textWrapping"/>
        <w:t xml:space="preserve">ruled by a tetrarch, and probably on that</w:t>
        <w:br w:type="textWrapping"/>
        <w:t xml:space="preserve">account is not reckoned to any of the above-mentioned districts. It became famous in</w:t>
        <w:br w:type="textWrapping"/>
        <w:t xml:space="preserve">the middle ages as the capital of the Seljukian Sultans, and had a great part in the</w:t>
        <w:br w:type="textWrapping"/>
        <w:t xml:space="preserve">growth of the Ottoman empire. It is now</w:t>
        <w:br w:type="textWrapping"/>
        <w:t xml:space="preserve">Kon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í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a, a town of 30,000 inhabitants.</w:t>
        <w:br w:type="textWrapping"/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See, for similar “joyful perorations,” as Dr. Wordsworth well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esig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nates them, Luke xxiv. 52; ch. v. 41; xii.</w:t>
        <w:br w:type="textWrapping"/>
        <w:t xml:space="preserve">24.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XIV. 1. Greeks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Probably these</w:t>
        <w:br w:type="textWrapping"/>
        <w:t xml:space="preserve">were of the number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devout persons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worshippers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mentioned</w:t>
        <w:br w:type="textWrapping"/>
        <w:t xml:space="preserve">ch. xiii. 43, 50; xvi. 14; xvii. 4, 17; xviii.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7,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 those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uncircumcised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</w:t>
        <w:br w:type="textWrapping"/>
        <w:t xml:space="preserve">were more or less attached to the Jewish</w:t>
        <w:br w:type="textWrapping"/>
        <w:t xml:space="preserve">religion.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believed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z.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when Paul preached.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Ver. 3 gives</w:t>
        <w:br w:type="textWrapping"/>
        <w:t xml:space="preserve">the sequel of ver. 1,—ver. 4, of ver. 2.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speaking boldly in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i.e. ‘speaking with boldness, which boldness was grounded on confidence in the</w:t>
        <w:br w:type="textWrapping"/>
        <w:t xml:space="preserve">Lord.’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is meant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see ch. iv. 29, 30, and ch. xx. 32, where</w:t>
        <w:br w:type="textWrapping"/>
        <w:t xml:space="preserve">we have joined together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God, and the</w:t>
        <w:br w:type="textWrapping"/>
        <w:t xml:space="preserve">word of His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granted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granting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way in which God bore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testimony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joD5lD9v0h+2aoi0+nnt5ynybw==">AMUW2mVI6Dr47uTjswHo+JF2Hm6HWkic3RzDuSuSDcnEEGyWwM8h+GvnI0WKI13w1YvY4HSlKMQBYTsYzeuzAwUA2VW3aAArYBqzDHsrvwsidvytVmM1Jqo=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