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xvi. 25, 26; Eph. iii. 5, 6,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</w:t>
        <w:br w:type="textWrapping"/>
        <w:t xml:space="preserve">as A. 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turned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turning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 converts daily gathered into the church.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pollutions of 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</w:t>
        <w:br w:type="textWrapping"/>
        <w:t xml:space="preserve">things polluted by being offered to idols,</w:t>
        <w:br w:type="textWrapping"/>
        <w:t xml:space="preserve">about which there was munch doubt and</w:t>
        <w:br w:type="textWrapping"/>
        <w:t xml:space="preserve">contention in the early church:-see Exod.</w:t>
        <w:br w:type="textWrapping"/>
        <w:t xml:space="preserve">xxxiv. 15, and 1 Cor. viii. and x. 19.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may seem strange that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made the subject</w:t>
        <w:br w:type="textWrapping"/>
        <w:t xml:space="preserve">of these enactments which mostly regard</w:t>
        <w:br w:type="textWrapping"/>
        <w:t xml:space="preserve">things in themselves indifferent, but rendered otherwise by expediency and charity</w:t>
        <w:br w:type="textWrapping"/>
        <w:t xml:space="preserve">to others. In consequence we have the</w:t>
        <w:br w:type="textWrapping"/>
        <w:t xml:space="preserve">following attempts to evade the simple</w:t>
        <w:br w:type="textWrapping"/>
        <w:t xml:space="preserve">rendering of the word: (1) Some explain</w:t>
        <w:br w:type="textWrapping"/>
        <w:t xml:space="preserve">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things</w:t>
        <w:br w:type="textWrapping"/>
        <w:t xml:space="preserve">offered to idols: (2) others, of the committal of actual fornication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rites in</w:t>
        <w:br w:type="textWrapping"/>
        <w:t xml:space="preserve">idol temples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 See further in my Greek</w:t>
        <w:br w:type="textWrapping"/>
        <w:t xml:space="preserve">Test. But the solution will best be found</w:t>
        <w:br w:type="textWrapping"/>
        <w:t xml:space="preserve">in the fact,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universally in the Gentile world regarded on the</w:t>
        <w:br w:type="textWrapping"/>
        <w:t xml:space="preserve">same footing with the other things mentioned,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classed here</w:t>
        <w:br w:type="textWrapping"/>
        <w:t xml:space="preserve">as Gentiles would be accustomed to hear</w:t>
        <w:br w:type="textWrapping"/>
        <w:t xml:space="preserve">of it, among those things which they</w:t>
        <w:br w:type="textWrapping"/>
        <w:t xml:space="preserve">allowed themselves, but which the Jews</w:t>
        <w:br w:type="textWrapping"/>
        <w:t xml:space="preserve">regarded as forbidden. The moral abomination of the practice is not here in question, but is abundantly set forth by our</w:t>
        <w:br w:type="textWrapping"/>
        <w:t xml:space="preserve">Lord and his Apostles in other places.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 strangled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containing the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,—see Levit. xvii. 13, 14.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any shape: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Gen. ix. 4; Levit. xvii. 13,</w:t>
        <w:br w:type="textWrapping"/>
        <w:t xml:space="preserve">14; Deut. xii.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24. Some of the fathers,</w:t>
        <w:br w:type="textWrapping"/>
        <w:t xml:space="preserve">and others, interpret the word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homicide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refuted by the context.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Living as the Gentile converts would be</w:t>
        <w:br w:type="textWrapping"/>
        <w:t xml:space="preserve">in the presence of Jewish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heard these Mosaic prohibitions read, as</w:t>
        <w:br w:type="textWrapping"/>
        <w:t xml:space="preserve">had been from generations past,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their syn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agogues, it would be well for them</w:t>
        <w:br w:type="textWrapping"/>
        <w:t xml:space="preserve">to avoid all such conduct and habits as</w:t>
        <w:br w:type="textWrapping"/>
        <w:t xml:space="preserve">would give unnecessary offence. On the</w:t>
        <w:br w:type="textWrapping"/>
        <w:t xml:space="preserve">reading of the law, &amp;c., in the synagogues,</w:t>
        <w:br w:type="textWrapping"/>
        <w:t xml:space="preserve">see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xiii. 15, note.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Barsa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most of our old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authorities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Barsabbas.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this Ju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das nothing further is known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that (ver. 32) he was a ‘prophet’</w:t>
        <w:br w:type="textWrapping"/>
        <w:t xml:space="preserve">(see ch. xiii. 1)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Wolf and Grotius hold</w:t>
        <w:br w:type="textWrapping"/>
        <w:t xml:space="preserve">him to have been the brother of Joseph</w:t>
        <w:br w:type="textWrapping"/>
        <w:t xml:space="preserve">Barsabas, ch. i. 23.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Silas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otherwise</w:t>
        <w:br w:type="textWrapping"/>
        <w:t xml:space="preserve">Silvanus: the former name is found in the</w:t>
        <w:br w:type="textWrapping"/>
        <w:t xml:space="preserve">Acts, the latter in the Epp. of Paul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also was a ‘prophet’ (ver. 32). He accompanied Paul on his second missionary</w:t>
        <w:br w:type="textWrapping"/>
        <w:t xml:space="preserve">journey through Asia Minor and Macedonia</w:t>
        <w:br w:type="textWrapping"/>
        <w:t xml:space="preserve">(ver. 40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xvii. 10),—remained behind</w:t>
        <w:br w:type="textWrapping"/>
        <w:t xml:space="preserve">in Berea (xvii. 14), and joined Paul again</w:t>
        <w:br w:type="textWrapping"/>
        <w:t xml:space="preserve">in Corinth (xviii. 5; 1 Thess. i. 1; 2 Thess.</w:t>
        <w:br w:type="textWrapping"/>
        <w:t xml:space="preserve">i. 1), where he preached with Paul and</w:t>
        <w:br w:type="textWrapping"/>
        <w:t xml:space="preserve">Timotheus (2 Cor. i. 19). Whether the</w:t>
        <w:br w:type="textWrapping"/>
        <w:t xml:space="preserve">Silvanus (1 Pet. v. 12), by whom the first</w:t>
        <w:br w:type="textWrapping"/>
        <w:t xml:space="preserve">Epistle of Peter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arried to the churches</w:t>
        <w:br w:type="textWrapping"/>
        <w:t xml:space="preserve">of Asia Minor, was the same person, is altogether uncertain. Tradition distinguishes</w:t>
        <w:br w:type="textWrapping"/>
        <w:t xml:space="preserve">Silas from Silvan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making the former</w:t>
        <w:br w:type="textWrapping"/>
        <w:t xml:space="preserve">bishop of Corinth, the latter of Thessalonica. On the hypothesis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identifies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Silas with Luke, and makes him the author</w:t>
        <w:br w:type="textWrapping"/>
        <w:t xml:space="preserve">of the Acts, see Introduction to Acts, § 1.</w:t>
        <w:br w:type="textWrapping"/>
        <w:t xml:space="preserve">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b, c. I may repeat here, that in my</w:t>
        <w:br w:type="textWrapping"/>
        <w:t xml:space="preserve">mind the description of Silas here as one</w:t>
        <w:br w:type="textWrapping"/>
        <w:t xml:space="preserve">ot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 men among the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of</w:t>
        <w:br w:type="textWrapping"/>
        <w:t xml:space="preserve">itself, especially 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</w:t>
        <w:br w:type="textWrapping"/>
        <w:t xml:space="preserve">preface to Luke’s gospel, would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ice to</w:t>
        <w:br w:type="textWrapping"/>
        <w:t xml:space="preserve">refute the notion. It has been also supposed that Silas (because it may signify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Hebrew) is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name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4Vtoiv2R9QKkX7Hsg6eU9V+qzw==">AMUW2mWGwjmTZWhEZuw9fZB7z1ybJremEuyERtRLUl9aydVo9Civ6EyYyas3A1/pB/oc7HMCDvxo4VcpBaN2U36cfbbT3l9AvNT5OtXqguihYEdQ9w1BA+o=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