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wrote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Ep. to the Romans, Rom.</w:t>
        <w:br w:type="textWrapping"/>
        <w:t xml:space="preserve">xvi. 22: but without reason.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this, the first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official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mention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</w:t>
        <w:br w:type="textWrapping"/>
        <w:t xml:space="preserve">is very natural that the import of the term</w:t>
        <w:br w:type="textWrapping"/>
        <w:t xml:space="preserve">should be thus given by attaching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it.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send greeting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</w:t>
        <w:br w:type="textWrapping"/>
        <w:t xml:space="preserve">used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orm of salutation: and</w:t>
        <w:br w:type="textWrapping"/>
        <w:t xml:space="preserve">the only other place where it occurs in an</w:t>
        <w:br w:type="textWrapping"/>
        <w:t xml:space="preserve">apostolic document (we have it in the letter</w:t>
        <w:br w:type="textWrapping"/>
        <w:t xml:space="preserve">of the chief captain Lysias, ch. xxiii. 26)</w:t>
        <w:br w:type="textWrapping"/>
        <w:t xml:space="preserve">is in James i. 1, which has been remarked</w:t>
        <w:br w:type="textWrapping"/>
        <w:t xml:space="preserve">as a coincidence serving to shew his hand</w:t>
        <w:br w:type="textWrapping"/>
        <w:t xml:space="preserve">in the drawing up of this Epistle.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Cilicia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mention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churches in</w:t>
        <w:br w:type="textWrapping"/>
        <w:t xml:space="preserve">Cilicia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coupled with the fact of Paul’s stay</w:t>
        <w:br w:type="textWrapping"/>
        <w:t xml:space="preserve">at Tarsus (ch. ix. 30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xi. 25: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also Gal.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21), makes it probable that Paul preached</w:t>
        <w:br w:type="textWrapping"/>
        <w:t xml:space="preserve">the gospel there,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to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accordance with the vision which he had</w:t>
        <w:br w:type="textWrapping"/>
        <w:t xml:space="preserve">in the temple (ch. xxii. 21).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subverting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 implies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turning up</w:t>
        <w:br w:type="textWrapping"/>
        <w:t xml:space="preserve">the foundations.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saying ye</w:t>
        <w:br w:type="textWrapping"/>
        <w:t xml:space="preserve">must be circumcised and keep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inserted in the common text, are manifestly,</w:t>
        <w:br w:type="textWrapping"/>
        <w:t xml:space="preserve">in my view, an interpolation, from the</w:t>
        <w:br w:type="textWrapping"/>
        <w:t xml:space="preserve">desire to specify in what particulars these</w:t>
        <w:br w:type="textWrapping"/>
        <w:t xml:space="preserve">persons had sought to unsettle the souls</w:t>
        <w:br w:type="textWrapping"/>
        <w:t xml:space="preserve">of the Gentile brethren. The persons to</w:t>
        <w:br w:type="textWrapping"/>
        <w:t xml:space="preserve">whom the epistle was addressed would</w:t>
        <w:br w:type="textWrapping"/>
        <w:t xml:space="preserve">very well know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that had</w:t>
        <w:br w:type="textWrapping"/>
        <w:t xml:space="preserve">disturbed their minds, and the omission</w:t>
        <w:br w:type="textWrapping"/>
        <w:t xml:space="preserve">of formal mention of it would be natural,</w:t>
        <w:br w:type="textWrapping"/>
        <w:t xml:space="preserve">to avoid prominent cause of offe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 to the</w:t>
        <w:br w:type="textWrapping"/>
        <w:t xml:space="preserve">Jewish converts by an apparent depreciation of circumcision and the observance</w:t>
        <w:br w:type="textWrapping"/>
        <w:t xml:space="preserve">of the law.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 Barnabas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Paul has generally been mentioned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since ch. xiii.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(The exception, ch. xiv.</w:t>
        <w:br w:type="textWrapping"/>
        <w:t xml:space="preserve">14, appears to arise from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ple calli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Barnabas Jupiter, and thus giving him the</w:t>
        <w:br w:type="textWrapping"/>
        <w:t xml:space="preserve">precedence in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12, after which the next</w:t>
        <w:br w:type="textWrapping"/>
        <w:t xml:space="preserve">mention of them follows the same order.)</w:t>
        <w:br w:type="textWrapping"/>
        <w:t xml:space="preserve">But here, as at ver. 12, we have naturally</w:t>
        <w:br w:type="textWrapping"/>
        <w:t xml:space="preserve">the old order of precedence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congregation preserved.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  <w:br w:type="textWrapping"/>
        <w:t xml:space="preserve">men that have delivered up their lives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sacrifice of their lives was made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they were martyrs in will, though</w:t>
        <w:br w:type="textWrapping"/>
        <w:t xml:space="preserve">their lives had not as yet been laid down</w:t>
        <w:br w:type="textWrapping"/>
        <w:t xml:space="preserve">in point of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ct.—This is mentioned to</w:t>
        <w:br w:type="textWrapping"/>
        <w:t xml:space="preserve">shew that Paul and Barnabas could have</w:t>
        <w:br w:type="textWrapping"/>
        <w:t xml:space="preserve">no other motive than that of serving the</w:t>
        <w:br w:type="textWrapping"/>
        <w:t xml:space="preserve">Lord Jesus Christ, and to awaken trust</w:t>
        <w:br w:type="textWrapping"/>
        <w:t xml:space="preserve">in the minds of the churches. But, although this was so, the Apostles and Elders</w:t>
        <w:br w:type="textWrapping"/>
        <w:t xml:space="preserve">did not think proper to send only Paul</w:t>
        <w:br w:type="textWrapping"/>
        <w:t xml:space="preserve">and Barnabas, who were already so deeply</w:t>
        <w:br w:type="textWrapping"/>
        <w:t xml:space="preserve">committed by their acts to the same</w:t>
        <w:br w:type="textWrapping"/>
        <w:t xml:space="preserve">side of the question as the letter which</w:t>
        <w:br w:type="textWrapping"/>
        <w:t xml:space="preserve">they bore,—but as direct authorities</w:t>
        <w:br w:type="textWrapping"/>
        <w:t xml:space="preserve">from themselves, Judas and Silas also,</w:t>
        <w:br w:type="textWrapping"/>
        <w:t xml:space="preserve">who might by word confirm the contents of the Epistle.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same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above,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contents of the Epistle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(and any explanation required): not, as</w:t>
        <w:br w:type="textWrapping"/>
        <w:t xml:space="preserve">Neander,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 things as Paul and</w:t>
        <w:br w:type="textWrapping"/>
        <w:t xml:space="preserve">Barnabas have preached: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mouth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opposed to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letter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decides against this</w:t>
        <w:br w:type="textWrapping"/>
        <w:t xml:space="preserve">interpretation.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 it seemed good</w:t>
        <w:br w:type="textWrapping"/>
        <w:t xml:space="preserve">to the Holy Ghost, and to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to the</w:t>
        <w:br w:type="textWrapping"/>
        <w:t xml:space="preserve">Holy Ghost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,—but as, in ch. v. 32,</w:t>
        <w:br w:type="textWrapping"/>
        <w:t xml:space="preserve">the Holy Spirit, given to the Apostles and</w:t>
        <w:br w:type="textWrapping"/>
        <w:t xml:space="preserve">testifying by His divine power,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coupled</w:t>
        <w:br w:type="textWrapping"/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own human testimony,—so here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decision of the Holy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given</w:t>
        <w:br w:type="textWrapping"/>
        <w:t xml:space="preserve">then as leaders of the church, is laid down</w:t>
        <w:br w:type="textWrapping"/>
        <w:t xml:space="preserve">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primary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nd decisive determination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matter,—and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heir own formal</w:t>
        <w:br w:type="textWrapping"/>
        <w:t xml:space="preserve">ecclesiastical decision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follows, as giving</w:t>
        <w:br w:type="textWrapping"/>
        <w:t xml:space="preserve">utterance and scope to His will and 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J9eEl5KcpvgRtdl5RidVgPJ68Q==">AMUW2mX76b3i9EUzyrbJhGPO+4G0kEYX6kNFlD9+ZiZWniD6CYCoxt1ErOoEIgBXYesOlCZBI4FQs+t4HZn1pSN85MjJrLp28XJ0QqMAaAanaKDgbF49N8Q=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