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him one by birth a Jew,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was here no concession</w:t>
        <w:br w:type="textWrapping"/>
        <w:t xml:space="preserve">in doctrine at all, and no reference whatever to the duty of Timotheus himself in</w:t>
        <w:br w:type="textWrapping"/>
        <w:t xml:space="preserve">the matter. In the case of Titus,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dealt otherwise, no such reason existing: Gal. ii. 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through the cities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onium, and perhaps Antioch in Pisidia.</w:t>
        <w:br w:type="textWrapping"/>
        <w:t xml:space="preserve">He might at Iconium see the elders of the</w:t>
        <w:br w:type="textWrapping"/>
        <w:t xml:space="preserve">church of Antioch, as he did afterwards</w:t>
        <w:br w:type="textWrapping"/>
        <w:t xml:space="preserve">those of Ephesus at Miletus. If he went</w:t>
        <w:br w:type="textWrapping"/>
        <w:t xml:space="preserve">to Antioch, he might regain his route into</w:t>
        <w:br w:type="textWrapping"/>
        <w:t xml:space="preserve">Phrygia and Galatia by crossing the hills</w:t>
        <w:br w:type="textWrapping"/>
        <w:t xml:space="preserve">east of that city.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general</w:t>
        <w:br w:type="textWrapping"/>
        <w:t xml:space="preserve">notice, like those at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31, xii. 24,</w:t>
        <w:br w:type="textWrapping"/>
        <w:t xml:space="preserve">marks the opening of a new section.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very cursory notice of a journey</w:t>
        <w:br w:type="textWrapping"/>
        <w:t xml:space="preserve">in which we have reason to think so much</w:t>
        <w:br w:type="textWrapping"/>
        <w:t xml:space="preserve">happened,—the founding of the Galatian</w:t>
        <w:br w:type="textWrapping"/>
        <w:t xml:space="preserve">and Phrygian churches (see ch. xviii. 23,</w:t>
        <w:br w:type="textWrapping"/>
        <w:t xml:space="preserve">where we find him, on his second visit,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confirming all the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the sickness</w:t>
        <w:br w:type="textWrapping"/>
        <w:t xml:space="preserve">of the Apostle, alluded to Gal. iv. 13; the</w:t>
        <w:br w:type="textWrapping"/>
        <w:t xml:space="preserve">working of miracles and imparting of the</w:t>
        <w:br w:type="textWrapping"/>
        <w:t xml:space="preserve">Spirit mentioned Gal. iii. 5; the warmth</w:t>
        <w:br w:type="textWrapping"/>
        <w:t xml:space="preserve">and kindness of feeling shewn to Paul in</w:t>
        <w:br w:type="textWrapping"/>
        <w:t xml:space="preserve">his weakness, Gal. iv.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</w:t>
        <w:br w:type="textWrapping"/>
        <w:t xml:space="preserve">shew that the narrator was not with him</w:t>
        <w:br w:type="textWrapping"/>
        <w:t xml:space="preserve">during this part of the route; an inference</w:t>
        <w:br w:type="textWrapping"/>
        <w:t xml:space="preserve">which is remarkably confirmed by the</w:t>
        <w:br w:type="textWrapping"/>
        <w:t xml:space="preserve">sudden resumption of circumstantial detail</w:t>
        <w:br w:type="textWrapping"/>
        <w:t xml:space="preserve">with the use of the first person, at ver. 10.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Phrygia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were two tracts</w:t>
        <w:br w:type="textWrapping"/>
        <w:t xml:space="preserve">of country called by this name: one near</w:t>
        <w:br w:type="textWrapping"/>
        <w:t xml:space="preserve">the Hellespont, the other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Phrygia</w:t>
        <w:br w:type="textWrapping"/>
        <w:t xml:space="preserve">major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with the latter that we are</w:t>
        <w:br w:type="textWrapping"/>
        <w:t xml:space="preserve">here concerned, which was the great central space of Asia Minor, yet retaining the</w:t>
        <w:br w:type="textWrapping"/>
        <w:t xml:space="preserve">name of its earliest inhabitants, and on</w:t>
        <w:br w:type="textWrapping"/>
        <w:t xml:space="preserve">account of its being politically subdivided</w:t>
        <w:br w:type="textWrapping"/>
        <w:t xml:space="preserve">among the contiguous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provinces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impossible</w:t>
        <w:br w:type="textWrapping"/>
        <w:t xml:space="preserve">to define accurately.—The Apostle’s route</w:t>
        <w:br w:type="textWrapping"/>
        <w:t xml:space="preserve">must remain very uncertain. It is probable that he may have followed the great</w:t>
        <w:br w:type="textWrapping"/>
        <w:t xml:space="preserve">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(according to his usual practice and</w:t>
        <w:br w:type="textWrapping"/>
        <w:t xml:space="preserve">the natural course of a missionary journey)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Iconium to Philomelium and perhaps</w:t>
        <w:br w:type="textWrapping"/>
        <w:t xml:space="preserve">as far as Synnada, and thence struck off to</w:t>
        <w:br w:type="textWrapping"/>
        <w:t xml:space="preserve">the N.E. towards Pessinus in Galatia.</w:t>
        <w:br w:type="textWrapping"/>
        <w:t xml:space="preserve">That he visited Colossæ, in the extreme</w:t>
        <w:br w:type="textWrapping"/>
        <w:t xml:space="preserve">S.W. of Phrygia, on this journey, as supposed by some, is very improbable.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region of Galatia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midland district,</w:t>
        <w:br w:type="textWrapping"/>
        <w:t xml:space="preserve">known as Galatia, or Gallo-græcia, was inhabited by the descendants of those Gauls</w:t>
        <w:br w:type="textWrapping"/>
        <w:t xml:space="preserve">who invaded Greece and Asia in the third</w:t>
        <w:br w:type="textWrapping"/>
        <w:t xml:space="preserve">century B.C., and after various incursions</w:t>
        <w:br w:type="textWrapping"/>
        <w:t xml:space="preserve">and wars, settled and became mixed with the</w:t>
        <w:br w:type="textWrapping"/>
        <w:t xml:space="preserve">Greeks in the centre of Asia Minor. They</w:t>
        <w:br w:type="textWrapping"/>
        <w:t xml:space="preserve">were known as a brave and freedom-loving</w:t>
        <w:br w:type="textWrapping"/>
        <w:t xml:space="preserve">people, fond of war, and either on their</w:t>
        <w:br w:type="textWrapping"/>
        <w:t xml:space="preserve">own or others’ account, almost always in</w:t>
        <w:br w:type="textWrapping"/>
        <w:t xml:space="preserve">arms, and generally as cavalry. Jerome</w:t>
        <w:br w:type="textWrapping"/>
        <w:t xml:space="preserve">says that their speech was like that of</w:t>
        <w:br w:type="textWrapping"/>
        <w:t xml:space="preserve">the Germans in the neighbourhood of</w:t>
        <w:br w:type="textWrapping"/>
        <w:t xml:space="preserve">Treves: and perhaps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speech of Lycaonia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 xiv. 11, spoken of the neighbouring district, may refer to this peculiar dialect. But Greek was extensively</w:t>
        <w:br w:type="textWrapping"/>
        <w:t xml:space="preserve">spoken. They were conquered by the</w:t>
        <w:br w:type="textWrapping"/>
        <w:t xml:space="preserve">consul Cn. Manlius Vulso, 189 B.C., but</w:t>
        <w:br w:type="textWrapping"/>
        <w:t xml:space="preserve">retained their own governors, called as</w:t>
        <w:br w:type="textWrapping"/>
        <w:t xml:space="preserve">before tetrarchs, and afterwards kings (for</w:t>
        <w:br w:type="textWrapping"/>
        <w:t xml:space="preserve">one of whom, Deiotarus, a protégé of</w:t>
        <w:br w:type="textWrapping"/>
        <w:t xml:space="preserve">Pompey’s, Cicero pleaded before Cæsar);</w:t>
        <w:br w:type="textWrapping"/>
        <w:t xml:space="preserve">their last king, Amyntas, passed over from</w:t>
        <w:br w:type="textWrapping"/>
        <w:t xml:space="preserve">Antony to Augustus in the battle of</w:t>
        <w:br w:type="textWrapping"/>
        <w:t xml:space="preserve">Actium. Galatia, after his murder, A.D.</w:t>
        <w:br w:type="textWrapping"/>
        <w:t xml:space="preserve">26, became a Roman province. The principal cities were Aneyra,—which was made</w:t>
        <w:br w:type="textWrapping"/>
        <w:t xml:space="preserve">the metropolis of the province by Augustus,—Tavium, and Pessinus: in all, or some</w:t>
        <w:br w:type="textWrapping"/>
        <w:t xml:space="preserve">of which, the Apostle certainly preached.</w:t>
        <w:br w:type="textWrapping"/>
        <w:t xml:space="preserve">He was detained here on account of sickness (Gal. iv. 13). See further in Introduction to the Epistle to the Galatians,</w:t>
        <w:br w:type="textWrapping"/>
        <w:t xml:space="preserve">§ 2.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hindere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d] By some special</w:t>
        <w:br w:type="textWrapping"/>
        <w:t xml:space="preserve">intimation, like that in ch. xiii. 2.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name, applied at first to the</w:t>
        <w:br w:type="textWrapping"/>
        <w:t xml:space="preserve">district near the river Caÿster in Lydia,</w:t>
        <w:br w:type="textWrapping"/>
        <w:t xml:space="preserve">came to have a meaning more and more</w:t>
        <w:br w:type="textWrapping"/>
        <w:t xml:space="preserve">widely extended, till at last it embraced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MrrXuf1gVZdyvSLo6w/18neVpg==">AMUW2mXMe09r6Xqhn7Hyq+F3XxIwjDpDSZsHow/r22jVmlA8yux5LemTsKU2ipZeEN977yskEsCwnQMTNcZ9eWOqGeDjMiC38UmSDvbQ99mnBCcEav139A4=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