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Turkey, containing from 15,000 to</w:t>
        <w:br w:type="textWrapping"/>
        <w:t xml:space="preserve">20,000 souls.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more noble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]—of</w:t>
        <w:br w:type="textWrapping"/>
        <w:t xml:space="preserve">nobler disposition;—stirred up, not to</w:t>
        <w:br w:type="textWrapping"/>
        <w:t xml:space="preserve">envy, but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enquiry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viz. the doctrine of ver. 3, which Pan] and</w:t>
        <w:br w:type="textWrapping"/>
        <w:t xml:space="preserve">Silas preached here also.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they came</w:t>
        <w:br w:type="textWrapping"/>
        <w:t xml:space="preserve">stirring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the distance, some</w:t>
        <w:br w:type="textWrapping"/>
        <w:t xml:space="preserve">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elapsed before this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</w:t>
        <w:br w:type="textWrapping"/>
        <w:t xml:space="preserve">take place: and that some time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elapse,</w:t>
        <w:br w:type="textWrapping"/>
        <w:t xml:space="preserve">we may gather from 1 Thess. ii. 18, where</w:t>
        <w:br w:type="textWrapping"/>
        <w:t xml:space="preserve">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relates that he made several attempts</w:t>
        <w:br w:type="textWrapping"/>
        <w:t xml:space="preserve">to revisit the Thessalonians (which could</w:t>
        <w:br w:type="textWrapping"/>
        <w:t xml:space="preserve">be only during his stay at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as he</w:t>
        <w:br w:type="textWrapping"/>
        <w:t xml:space="preserve">left the neighbourhood altogether when he</w:t>
        <w:br w:type="textWrapping"/>
        <w:t xml:space="preserve">left that town), but was hindered.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14. to go as it were to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expression I believe to be used simply</w:t>
        <w:br w:type="textWrapping"/>
        <w:t xml:space="preserve">to indicate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direction in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brethren sent him forth: implying probably, that all that was known at</w:t>
        <w:br w:type="textWrapping"/>
        <w:t xml:space="preserve">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of his intended route was, that it</w:t>
        <w:br w:type="textWrapping"/>
        <w:t xml:space="preserve">was in the direction of the sea.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embarked for Athens, is not said: probably at Dium, near the base of Mount</w:t>
        <w:br w:type="textWrapping"/>
        <w:t xml:space="preserve">Olympus, to which two roads from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  <w:t xml:space="preserve">are marked in the ancient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conducted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 said.—The course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Timotheus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appears to have been, as far as we can</w:t>
        <w:br w:type="textWrapping"/>
        <w:t xml:space="preserve">follow it from the slight notices given, as</w:t>
        <w:br w:type="textWrapping"/>
        <w:t xml:space="preserve">follows:—when Paul departed from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</w:t>
        <w:br w:type="textWrapping"/>
        <w:t xml:space="preserve">not having been able to revisit Thessalonica</w:t>
        <w:br w:type="textWrapping"/>
        <w:t xml:space="preserve">as he wished (1 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18), he sent</w:t>
        <w:br w:type="textWrapping"/>
        <w:t xml:space="preserve">Timothe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(from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not from Athens)</w:t>
        <w:br w:type="textWrapping"/>
        <w:t xml:space="preserve">to exhort and confirm the Thessalonians,</w:t>
        <w:br w:type="textWrapping"/>
        <w:t xml:space="preserve">and determined to be left at Athens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 Thess.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1), Silas meanwhile remaining</w:t>
        <w:br w:type="textWrapping"/>
        <w:t xml:space="preserve">to carry on the work at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Paul, on</w:t>
        <w:br w:type="textWrapping"/>
        <w:t xml:space="preserve">his arrival at Athens, sends (by his conductors, who returned) this message to</w:t>
        <w:br w:type="textWrapping"/>
        <w:t xml:space="preserve">both, to come to him as soon as possible.</w:t>
        <w:br w:type="textWrapping"/>
        <w:t xml:space="preserve">They did so, and found him (ch.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5)</w:t>
        <w:br w:type="textWrapping"/>
        <w:t xml:space="preserve">at Corinth. See Introduction to 1 Thess.,</w:t>
        <w:br w:type="textWrapping"/>
        <w:t xml:space="preserve">Vol. ii.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Athens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 long and</w:t>
        <w:br w:type="textWrapping"/>
        <w:t xml:space="preserve">interesting description of the then state of</w:t>
        <w:br w:type="textWrapping"/>
        <w:t xml:space="preserve">Athens, its buildings,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in Conybeare</w:t>
        <w:br w:type="textWrapping"/>
        <w:t xml:space="preserve">and Howson, chap. x. vol. i. pp. 407 ff.</w:t>
        <w:br w:type="textWrapping"/>
        <w:t xml:space="preserve">It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wholly given</w:t>
        <w:br w:type="textWrapping"/>
        <w:t xml:space="preserve">to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multitude of statues and</w:t>
        <w:br w:type="textWrapping"/>
        <w:t xml:space="preserve">temples to the gods in Athens is celebrated</w:t>
        <w:br w:type="textWrapping"/>
        <w:t xml:space="preserve">with honour by classic writers of other</w:t>
        <w:br w:type="textWrapping"/>
        <w:t xml:space="preserve">nations, and with pride by their own.</w:t>
        <w:br w:type="textWrapping"/>
        <w:t xml:space="preserve">Xenophon says of Athens,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whole city is an altar, the whole city a</w:t>
        <w:br w:type="textWrapping"/>
        <w:t xml:space="preserve">sacrifice and an offering to the gods.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in the market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was the space before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SNoCBj+9BK6PffOQtRFA/yKqpg==">AMUW2mWK+58dNgNttJTuVwdyvMatvVqHqK4ZfkSs/LrClGZfEDqsNJkEDarwzuvr4if4rHC2qtT0z2Qb9KPYqRkQM14p64VGAoPlAju7WLL9/BLQoWbjCXU=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