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committed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men of</w:t>
        <w:br w:type="textWrapping"/>
        <w:t xml:space="preserve">Athens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regular and dignified appellation familiar to them as used by all their</w:t>
        <w:br w:type="textWrapping"/>
        <w:t xml:space="preserve">orators,—of whose works Paul could hardly</w:t>
        <w:br w:type="textWrapping"/>
        <w:t xml:space="preserve">be altogether ignorant.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very reli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Carrying your religious reverence</w:t>
        <w:br w:type="textWrapping"/>
        <w:t xml:space="preserve">very far: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instance of which follows, in</w:t>
        <w:br w:type="textWrapping"/>
        <w:t xml:space="preserve">that they, not content with worshipping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gods, worshipped even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neither expressed, nor even implied: but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exceeding veneration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religion laid hold of</w:t>
        <w:br w:type="textWrapping"/>
        <w:t xml:space="preserve">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which Paul, with exquisite</w:t>
        <w:br w:type="textWrapping"/>
        <w:t xml:space="preserve">skill, engrafts his proof that he is introducing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 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gods, but enlightening them</w:t>
        <w:br w:type="textWrapping"/>
        <w:t xml:space="preserve">with regard to an object of worship on</w:t>
        <w:br w:type="textWrapping"/>
        <w:t xml:space="preserve">which they were confessedly in the dark.</w:t>
        <w:br w:type="textWrapping"/>
        <w:t xml:space="preserve">So Chrysostom, “That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very pious: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says it as praising them, and not with</w:t>
        <w:br w:type="textWrapping"/>
        <w:t xml:space="preserve">any spirit of blame.” To understand this</w:t>
        <w:br w:type="textWrapping"/>
        <w:t xml:space="preserve">word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 superstitious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 to miss</w:t>
        <w:br w:type="textWrapping"/>
        <w:t xml:space="preserve">the fine and delicate tact of the speech, by</w:t>
        <w:br w:type="textWrapping"/>
        <w:t xml:space="preserve">which he at once parries the charge against</w:t>
        <w:br w:type="textWrapping"/>
        <w:t xml:space="preserve">him, and in doing so introduces the great</w:t>
        <w:br w:type="textWrapping"/>
        <w:t xml:space="preserve">Truth which he came to preach.—The</w:t>
        <w:br w:type="textWrapping"/>
        <w:t xml:space="preserve">character thus given of the Athenians is</w:t>
        <w:br w:type="textWrapping"/>
        <w:t xml:space="preserve">confirmed by Greek writers. Pausanias</w:t>
        <w:br w:type="textWrapping"/>
        <w:t xml:space="preserve">says, “The Athenians are conspicuous</w:t>
        <w:br w:type="textWrapping"/>
        <w:t xml:space="preserve">above other people in their zeal in divine</w:t>
        <w:br w:type="textWrapping"/>
        <w:t xml:space="preserve">matters.” Josephus calls them “the most</w:t>
        <w:br w:type="textWrapping"/>
        <w:t xml:space="preserve">devout of the Greeks.”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your objects of 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  <w:br w:type="textWrapping"/>
        <w:t xml:space="preserve">devotions: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even temples, altars, statues, &amp;c.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an altar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Over and</w:t>
        <w:br w:type="textWrapping"/>
        <w:t xml:space="preserve">above the many altars to your own and</w:t>
        <w:br w:type="textWrapping"/>
        <w:t xml:space="preserve">foreign deities.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unknown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this was the veritable</w:t>
        <w:br w:type="textWrapping"/>
        <w:t xml:space="preserve">inscription on the altars,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this inscription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which had</w:t>
        <w:br w:type="textWrapping"/>
        <w:t xml:space="preserve">been inscribed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are decisive. Meyer well</w:t>
        <w:br w:type="textWrapping"/>
        <w:t xml:space="preserve">remarks, that the historical fact would be</w:t>
        <w:br w:type="textWrapping"/>
        <w:t xml:space="preserve">abundantly established from this passage,</w:t>
        <w:br w:type="textWrapping"/>
        <w:t xml:space="preserve">being Paul’s testimony of what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himself</w:t>
        <w:br w:type="textWrapping"/>
        <w:t xml:space="preserve">had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spoken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the Athenian</w:t>
        <w:br w:type="textWrapping"/>
        <w:t xml:space="preserve">people. But we have our narrative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other testimonies which I have</w:t>
        <w:br w:type="textWrapping"/>
        <w:t xml:space="preserve">cited in my Greek Test., shewing that</w:t>
        <w:br w:type="textWrapping"/>
        <w:t xml:space="preserve">there really were altars with this inscription</w:t>
        <w:br w:type="textWrapping"/>
        <w:t xml:space="preserve">at Athens.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ye ignorantly worship, that declare I unto 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chang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 probably</w:t>
        <w:br w:type="textWrapping"/>
        <w:t xml:space="preserve">been made from reverential motives.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neuters give surely the deeper, and the</w:t>
        <w:br w:type="textWrapping"/>
        <w:t xml:space="preserve">more appropriate sense. For Paul does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true God with the dedication</w:t>
        <w:br w:type="textWrapping"/>
        <w:t xml:space="preserve">of, or worship at, the altar mentioned:</w:t>
        <w:br w:type="textWrapping"/>
        <w:t xml:space="preserve">but 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Divinity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whom they,</w:t>
        <w:br w:type="textWrapping"/>
        <w:t xml:space="preserve">by this inscription, confessed themselves</w:t>
        <w:br w:type="textWrapping"/>
        <w:t xml:space="preserve">ignorant. But even a more serious objection lies against the masculines. The</w:t>
        <w:br w:type="textWrapping"/>
        <w:t xml:space="preserve">sentiment would thus be in direct contradiction to the assertion of Paul himself,</w:t>
        <w:br w:type="textWrapping"/>
        <w:t xml:space="preserve">1 Cor. x. 20,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which the Gentiles</w:t>
        <w:br w:type="textWrapping"/>
        <w:t xml:space="preserve">sacrifice, they sacrifice to devils and not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Compare also our Lord’s words,</w:t>
        <w:br w:type="textWrapping"/>
        <w:t xml:space="preserve">John iv. 22,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worship that which ye</w:t>
        <w:br w:type="textWrapping"/>
        <w:t xml:space="preserve">know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.”—In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</w:t>
        <w:br w:type="textWrapping"/>
        <w:t xml:space="preserve">piety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we have another confirmation of the sense above insisted on in ver.</w:t>
        <w:br w:type="textWrapping"/>
        <w:t xml:space="preserve">22. He wishes to commend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reverential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spirit, while he shews its misdirection. An important lesson for all</w:t>
        <w:br w:type="textWrapping"/>
        <w:t xml:space="preserve">who have controversies with Paganism and</w:t>
        <w:br w:type="textWrapping"/>
        <w:t xml:space="preserve">Romanism.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wonder, that</w:t>
        <w:br w:type="textWrapping"/>
        <w:t xml:space="preserve">the devil, in order to diffuse idolatry, has</w:t>
        <w:br w:type="textWrapping"/>
        <w:t xml:space="preserve">blotted out among all heathen nations the</w:t>
        <w:br w:type="textWrapping"/>
        <w:t xml:space="preserve">recognition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true doctrine</w:t>
        <w:br w:type="textWrapping"/>
        <w:t xml:space="preserve">of Creation is the proper refutation of all</w:t>
        <w:br w:type="textWrapping"/>
        <w:t xml:space="preserve">idolatry.’ Roos, cited by Stier, who remarks, ‘Only on the firm foundation of the</w:t>
        <w:br w:type="textWrapping"/>
        <w:t xml:space="preserve">Old Testament doctrine of Creation can we</w:t>
        <w:br w:type="textWrapping"/>
        <w:t xml:space="preserve">rightly build the New Testament doctrine</w:t>
        <w:br w:type="textWrapping"/>
        <w:t xml:space="preserve">of Redemption, and only he, who scripturally believes and apprehends by faith</w:t>
        <w:br w:type="textWrapping"/>
        <w:t xml:space="preserve">the earliest words of Revelation, concerning</w:t>
        <w:br w:type="textWrapping"/>
        <w:t xml:space="preserve">a Creator of all things, can also apprehend,</w:t>
        <w:br w:type="textWrapping"/>
        <w:t xml:space="preserve">know, and scripturally worship, THE MAN,</w:t>
        <w:br w:type="textWrapping"/>
        <w:t xml:space="preserve">in whom God’s word, down to its latest</w:t>
        <w:br w:type="textWrapping"/>
        <w:t xml:space="preserve">canonical Revelation, gathers together all</w:t>
        <w:br w:type="textWrapping"/>
        <w:t xml:space="preserve">things.’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God... dwelleth not in</w:t>
        <w:br w:type="textWrapping"/>
        <w:t xml:space="preserve">temples made with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remarkable</w:t>
        <w:br w:type="textWrapping"/>
        <w:t xml:space="preserve">reminiscence of the dying speech of Ste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phen: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CPlpiP9JjKjAQADa/tKWdVKvlg==">AMUW2mU4qwDZU0LkAgpUpAMZxyZCf3C8clIyerBrHYKAVEfFNulA9urY/Ln2/OnABeSp75P6J7gGCkqQaMtknPRLA/pVSzyTzLta1qFyIBzMCwxkeNheF6A=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