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must by all means keep this feast that</w:t>
        <w:br w:type="textWrapping"/>
        <w:t xml:space="preserve">cometh in Jerusalem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seems necessitated</w:t>
        <w:br w:type="textWrapping"/>
        <w:t xml:space="preserve">on the principle of being guided in doubtful cases by the testimony of our most</w:t>
        <w:br w:type="textWrapping"/>
        <w:t xml:space="preserve">ancient MSS. The text thus produced is</w:t>
        <w:br w:type="textWrapping"/>
        <w:t xml:space="preserve">the shortest and simplest, and the facts, of</w:t>
        <w:br w:type="textWrapping"/>
        <w:t xml:space="preserve">other glosses having been attempted on</w:t>
        <w:br w:type="textWrapping"/>
        <w:t xml:space="preserve">this verse, and of one MS. inserting the</w:t>
        <w:br w:type="textWrapping"/>
        <w:t xml:space="preserve">words without altering the construction to</w:t>
        <w:br w:type="textWrapping"/>
        <w:t xml:space="preserve">suit them, and of other variations, tend</w:t>
        <w:br w:type="textWrapping"/>
        <w:t xml:space="preserve">perhaps to throw discredit on the insertion.</w:t>
        <w:br w:type="textWrapping"/>
        <w:t xml:space="preserve">The gloss, if such it be, has probably been</w:t>
        <w:br w:type="textWrapping"/>
        <w:t xml:space="preserve">owing to an endeavour to conform the</w:t>
        <w:br w:type="textWrapping"/>
        <w:t xml:space="preserve">circumstances to those related in ch. xx. 16.</w:t>
        <w:br w:type="textWrapping"/>
        <w:t xml:space="preserve">If the words are to stand, and for those</w:t>
        <w:br w:type="textWrapping"/>
        <w:t xml:space="preserve">who read them, it may still be interesting</w:t>
        <w:br w:type="textWrapping"/>
        <w:t xml:space="preserve">to enquire 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 feast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 may be supposed to point. (1)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at the Passover: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the ordinary duration of the winter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shutting up of the sea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till the vernal</w:t>
        <w:br w:type="textWrapping"/>
        <w:t xml:space="preserve">equinox. And we are not at liberty to</w:t>
        <w:br w:type="textWrapping"/>
        <w:t xml:space="preserve">assume an exceptional case, such as sometimes occurred. Hence, if the voyage from</w:t>
        <w:br w:type="textWrapping"/>
        <w:t xml:space="preserve">Corinth at all approached the length of that</w:t>
        <w:br w:type="textWrapping"/>
        <w:t xml:space="preserve">from Philippi to Jer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salem in ch. xx., xxi.,</w:t>
        <w:br w:type="textWrapping"/>
        <w:t xml:space="preserve">he would have set sail at a time when it</w:t>
        <w:br w:type="textWrapping"/>
        <w:t xml:space="preserve">would have been hardly possible. (2)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</w:t>
        <w:br w:type="textWrapping"/>
        <w:t xml:space="preserve">at the Feast of Tabernacles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For if it were,</w:t>
        <w:br w:type="textWrapping"/>
        <w:t xml:space="preserve">he must have sailed from Corinth in August</w:t>
        <w:br w:type="textWrapping"/>
        <w:t xml:space="preserve">or September. Now, as he stayed there</w:t>
        <w:br w:type="textWrapping"/>
        <w:t xml:space="preserve">something more than a year and a half, his</w:t>
        <w:br w:type="textWrapping"/>
        <w:t xml:space="preserve">sea-voyage from Ber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to Athens would in</w:t>
        <w:br w:type="textWrapping"/>
        <w:t xml:space="preserve">this case have been made in the depth of</w:t>
        <w:br w:type="textWrapping"/>
        <w:t xml:space="preserve">winter; which (especially as a choice of land</w:t>
        <w:br w:type="textWrapping"/>
        <w:t xml:space="preserve">or water was open to him) is impossible.</w:t>
        <w:br w:type="textWrapping"/>
        <w:t xml:space="preserve">(3) It remains, then, that the feast should</w:t>
        <w:br w:type="textWrapping"/>
        <w:t xml:space="preserve">have been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Pentecost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at which Paul also</w:t>
        <w:br w:type="textWrapping"/>
        <w:t xml:space="preserve">visited Jerusalem, ch. xx. 16. The Apostle’s</w:t>
        <w:br w:type="textWrapping"/>
        <w:t xml:space="preserve">promise of return was fulfilled ch. xix. 1 ff.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 and gone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Jerusalem: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(1) it would be out of the question to</w:t>
        <w:br w:type="textWrapping"/>
        <w:t xml:space="preserve">suppose that Paul made the long detour by</w:t>
        <w:br w:type="textWrapping"/>
        <w:t xml:space="preserve">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sarea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only to go up into the town from</w:t>
        <w:br w:type="textWrapping"/>
        <w:t xml:space="preserve">the beach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supposed by most of those</w:t>
        <w:br w:type="textWrapping"/>
        <w:t xml:space="preserve">who omit the disputed words in ver. 21,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salute the disciples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,—and (2) the expression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went down to Antioch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</w:t>
        <w:br w:type="textWrapping"/>
        <w:t xml:space="preserve">suits a journey from Jerusalem (ch. xi. 27),</w:t>
        <w:br w:type="textWrapping"/>
        <w:t xml:space="preserve">would not apply to one from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sarea.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saluted the 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payment of</w:t>
        <w:br w:type="textWrapping"/>
        <w:t xml:space="preserve">his vow is not mentioned, partly because</w:t>
        <w:br w:type="textWrapping"/>
        <w:t xml:space="preserve">it is understood from the mere mention of</w:t>
        <w:br w:type="textWrapping"/>
        <w:t xml:space="preserve">the vow itself, ver. 18,—partly, perhaps,</w:t>
        <w:br w:type="textWrapping"/>
        <w:t xml:space="preserve">because it was privately done, and with no</w:t>
        <w:br w:type="textWrapping"/>
        <w:t xml:space="preserve">view to attract notice as in ch. xxi.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PAUL’S VISIT TO THE CHURCHES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GALATIA AND PHRYGIA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.—Either (1)</w:t>
        <w:br w:type="textWrapping"/>
        <w:t xml:space="preserve">Galatia is here a general term including</w:t>
        <w:br w:type="textWrapping"/>
        <w:t xml:space="preserve">Lycaonia, and St. Paul went by Derbe, Lystra, Iconium, &amp;c. as before in ch. xvi., or</w:t>
        <w:br w:type="textWrapping"/>
        <w:t xml:space="preserve">(2) he did not visit Lycaonia this time,</w:t>
        <w:br w:type="textWrapping"/>
        <w:t xml:space="preserve">but went through Cappadocia: to which</w:t>
        <w:br w:type="textWrapping"/>
        <w:t xml:space="preserve">also the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having passed through the</w:t>
        <w:br w:type="textWrapping"/>
        <w:t xml:space="preserve">upper tracts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(ch. xix. 1) seem to point,</w:t>
        <w:br w:type="textWrapping"/>
        <w:t xml:space="preserve">“upper Asia” being the country east of</w:t>
        <w:br w:type="textWrapping"/>
        <w:t xml:space="preserve">the Halys. We find Christian churches</w:t>
        <w:br w:type="textWrapping"/>
        <w:t xml:space="preserve">in Cappadocia, 1 Pet. i. 1. On this</w:t>
        <w:br w:type="textWrapping"/>
        <w:t xml:space="preserve">journey, as connected with the state of the</w:t>
        <w:br w:type="textWrapping"/>
        <w:t xml:space="preserve">Galatian churches, see Introduction to Gal.</w:t>
        <w:br w:type="textWrapping"/>
        <w:t xml:space="preserve">§ 3.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order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implies that he regularly</w:t>
        <w:br w:type="textWrapping"/>
        <w:t xml:space="preserve">visited the churches, each as they lay in</w:t>
        <w:br w:type="textWrapping"/>
        <w:t xml:space="preserve">his route.—One work accomplished by him</w:t>
        <w:br w:type="textWrapping"/>
        <w:t xml:space="preserve">in this journey was the ordaining (but</w:t>
        <w:br w:type="textWrapping"/>
        <w:t xml:space="preserve">apparently not collecting) a contribution</w:t>
        <w:br w:type="textWrapping"/>
        <w:t xml:space="preserve">for the poor saints at Jerusalem: see 1 Cor.</w:t>
        <w:br w:type="textWrapping"/>
        <w:t xml:space="preserve">xvi. 1,—Timotheus and Erastus probably</w:t>
        <w:br w:type="textWrapping"/>
        <w:t xml:space="preserve">accompanied him, see ch. xix. 22; 2 Cor.</w:t>
        <w:br w:type="textWrapping"/>
        <w:t xml:space="preserve">i. 1; and Gaius and Aristarchus, ch. xix.</w:t>
        <w:br w:type="textWrapping"/>
        <w:t xml:space="preserve">29;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perhaps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Titus, 2 Cor. xii. 18 al.</w:t>
        <w:br w:type="textWrapping"/>
        <w:t xml:space="preserve">(and Sosthenes? 1 Cor. i. 1, but see on</w:t>
        <w:br w:type="textWrapping"/>
        <w:t xml:space="preserve">ver. 17).</w:t>
        <w:br w:type="textWrapping"/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APOLLOS AT EPHESUS, AND IN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ACHAIA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name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Apollos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abbreviated from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Apollonius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Lucas from Lucanus,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born at Alexandria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literally,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 Alexandrian by 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Alexandria was</w:t>
        <w:br w:type="textWrapping"/>
        <w:t xml:space="preserve">the great seat of the Hellenistic 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ter</w:t>
        <w:br w:type="textWrapping"/>
        <w:t xml:space="preserve">Greek language, learning, and philosophy</w:t>
        <w:br w:type="textWrapping"/>
        <w:t xml:space="preserve">(see ch. vi. 9). A large number of Jews</w:t>
        <w:br w:type="textWrapping"/>
        <w:t xml:space="preserve">had been planted there by its founder,</w:t>
        <w:br w:type="textWrapping"/>
        <w:t xml:space="preserve">Alexander the Great. The celebrated</w:t>
        <w:br w:type="textWrapping"/>
        <w:t xml:space="preserve">LXX version of the Old Test. was made</w:t>
        <w:br w:type="textWrapping"/>
        <w:t xml:space="preserve">there under the Ptolemies. There took</w:t>
        <w:br w:type="textWrapping"/>
        <w:t xml:space="preserve">place that remarkable fusion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reek,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cXlPrA1/sxdQfYq7iGT5nezNAAQ==">AMUW2mVr5YsV9G4bwP31OGlROQLMCxXEoPtyqKfi6jejaFl4fv+SBF75uDHUFSuSTVt9Fb0CKr4gfeyKqiWBgDlOx3X439rLG4jZy4BorxvuhFeANyCcz2Y=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