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is not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here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mentioned,—and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having</w:t>
        <w:br w:type="textWrapping"/>
        <w:t xml:space="preserve">a good report of all the Jews which dwelt</w:t>
        <w:br w:type="textWrapping"/>
        <w:t xml:space="preserve">there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 is added: both, as addressed to a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Jewish audience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Before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Roman governor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in ch. xxvi., 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does not mention</w:t>
        <w:br w:type="textWrapping"/>
        <w:t xml:space="preserve">him at all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but compresses the whole substance </w:t>
      </w:r>
    </w:p>
    <w:p w:rsidR="00000000" w:rsidDel="00000000" w:rsidP="00000000" w:rsidRDefault="00000000" w:rsidRPr="00000000" w14:paraId="00000003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of the command given to Ananias</w:t>
        <w:br w:type="textWrapping"/>
        <w:t xml:space="preserve">into the words spoken by the Lord to</w:t>
        <w:br w:type="textWrapping"/>
        <w:t xml:space="preserve">himself. A heathen moralist (Horace)</w:t>
        <w:br w:type="textWrapping"/>
        <w:t xml:space="preserve">could teach,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Of whom, and what, thou</w:t>
        <w:br w:type="textWrapping"/>
        <w:t xml:space="preserve">speakest, and to whom, Take frequent</w:t>
        <w:br w:type="textWrapping"/>
        <w:t xml:space="preserve">heed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:” and a Christian Apostle was not</w:t>
        <w:br w:type="textWrapping"/>
        <w:t xml:space="preserve">unmindful of the necessary caution. Such</w:t>
        <w:br w:type="textWrapping"/>
        <w:t xml:space="preserve">features in his speeches are highly instructive and </w:t>
      </w:r>
    </w:p>
    <w:p w:rsidR="00000000" w:rsidDel="00000000" w:rsidP="00000000" w:rsidRDefault="00000000" w:rsidRPr="00000000" w14:paraId="00000004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valuable to those who would</w:t>
        <w:br w:type="textWrapping"/>
        <w:t xml:space="preserve">gather from Scripture itself its own real</w:t>
        <w:br w:type="textWrapping"/>
        <w:t xml:space="preserve">character: and be, not slaves to its letter,</w:t>
        <w:br w:type="textWrapping"/>
        <w:t xml:space="preserve">but disciples of its spirit. </w:t>
      </w:r>
    </w:p>
    <w:p w:rsidR="00000000" w:rsidDel="00000000" w:rsidP="00000000" w:rsidRDefault="00000000" w:rsidRPr="00000000" w14:paraId="00000005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14—16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is</w:t>
        <w:br w:type="textWrapping"/>
        <w:t xml:space="preserve">not related, but included, in ch. ix. 18, 19.</w:t>
        <w:br w:type="textWrapping"/>
      </w:r>
    </w:p>
    <w:p w:rsidR="00000000" w:rsidDel="00000000" w:rsidP="00000000" w:rsidRDefault="00000000" w:rsidRPr="00000000" w14:paraId="00000007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14. The God of our fathers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So</w:t>
        <w:br w:type="textWrapping"/>
        <w:t xml:space="preserve">Peter, ch. iii. 13; v. 30. In ch. ix. 17,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 Lord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 is the word: this title is</w:t>
        <w:br w:type="textWrapping"/>
        <w:t xml:space="preserve">given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for the Jews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</w:t>
      </w:r>
    </w:p>
    <w:p w:rsidR="00000000" w:rsidDel="00000000" w:rsidP="00000000" w:rsidRDefault="00000000" w:rsidRPr="00000000" w14:paraId="00000008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that Just One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So Stephen, ch. vii. 52. How forcibly</w:t>
        <w:br w:type="textWrapping"/>
        <w:t xml:space="preserve">must the whole scene have recalled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him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</w:t>
        <w:br w:type="textWrapping"/>
        <w:t xml:space="preserve">whom presently (ver. 20) he mentions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by</w:t>
        <w:br w:type="textWrapping"/>
        <w:t xml:space="preserve">name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</w:t>
      </w:r>
    </w:p>
    <w:p w:rsidR="00000000" w:rsidDel="00000000" w:rsidP="00000000" w:rsidRDefault="00000000" w:rsidRPr="00000000" w14:paraId="0000000A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16. wash away thy sins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This</w:t>
        <w:br w:type="textWrapping"/>
        <w:t xml:space="preserve">was the Jewish as well as the Christian</w:t>
        <w:br w:type="textWrapping"/>
        <w:t xml:space="preserve">doctrine of baptism.—See 1 Cor. vi. 11, and</w:t>
        <w:br w:type="textWrapping"/>
        <w:t xml:space="preserve">note. </w:t>
      </w:r>
    </w:p>
    <w:p w:rsidR="00000000" w:rsidDel="00000000" w:rsidP="00000000" w:rsidRDefault="00000000" w:rsidRPr="00000000" w14:paraId="0000000C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calling on his name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i.e. the name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Jesus,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that Just One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.” Paul carefully</w:t>
        <w:br w:type="textWrapping"/>
        <w:t xml:space="preserve">avoids mentioning to the Jews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this Name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except where it is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unavoidable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as in ver. 8:</w:t>
        <w:br w:type="textWrapping"/>
        <w:t xml:space="preserve">so again he says,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 saw him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ver. 18.</w:t>
        <w:br w:type="textWrapping"/>
      </w:r>
    </w:p>
    <w:p w:rsidR="00000000" w:rsidDel="00000000" w:rsidP="00000000" w:rsidRDefault="00000000" w:rsidRPr="00000000" w14:paraId="0000000E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17.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viz. as related ch. ix. 26—31,</w:t>
        <w:br w:type="textWrapping"/>
        <w:t xml:space="preserve">where nothing of this vision, or its having</w:t>
        <w:br w:type="textWrapping"/>
        <w:t xml:space="preserve">been the cause of his leaving Jerusalem, is</w:t>
        <w:br w:type="textWrapping"/>
        <w:t xml:space="preserve">hinted. </w:t>
      </w:r>
    </w:p>
    <w:p w:rsidR="00000000" w:rsidDel="00000000" w:rsidP="00000000" w:rsidRDefault="00000000" w:rsidRPr="00000000" w14:paraId="0000000F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19.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The probable account</w:t>
        <w:br w:type="textWrapping"/>
        <w:t xml:space="preserve">of this answer is, that Paul thought his</w:t>
        <w:br w:type="textWrapping"/>
        <w:t xml:space="preserve">former great zeal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against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Christ, contrasted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with his present zeal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for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Him,</w:t>
        <w:br w:type="textWrapping"/>
        <w:t xml:space="preserve">would make a deep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impression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on the Jews</w:t>
        <w:br w:type="textWrapping"/>
        <w:t xml:space="preserve">in Jerusalem: or, perhaps, he wishes by</w:t>
        <w:br w:type="textWrapping"/>
        <w:t xml:space="preserve">his earnest preaching of Jesus as the Christ</w:t>
        <w:br w:type="textWrapping"/>
        <w:t xml:space="preserve">among them, 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undo the mischief of</w:t>
        <w:br w:type="textWrapping"/>
        <w:t xml:space="preserve">which he before was the agent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therefore </w:t>
      </w:r>
    </w:p>
    <w:p w:rsidR="00000000" w:rsidDel="00000000" w:rsidP="00000000" w:rsidRDefault="00000000" w:rsidRPr="00000000" w14:paraId="00000012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alleges his former zeal and his consenting </w:t>
      </w:r>
    </w:p>
    <w:p w:rsidR="00000000" w:rsidDel="00000000" w:rsidP="00000000" w:rsidRDefault="00000000" w:rsidRPr="00000000" w14:paraId="00000013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to Stephen’s death as reasons why</w:t>
        <w:br w:type="textWrapping"/>
        <w:t xml:space="preserve">he should remain in Jerusalem. </w:t>
      </w:r>
    </w:p>
    <w:p w:rsidR="00000000" w:rsidDel="00000000" w:rsidP="00000000" w:rsidRDefault="00000000" w:rsidRPr="00000000" w14:paraId="00000014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20.</w:t>
        <w:br w:type="textWrapping"/>
        <w:t xml:space="preserve">thy martyr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So A. V., following Beza:</w:t>
        <w:br w:type="textWrapping"/>
        <w:t xml:space="preserve">the Vulgate, and Erasmus,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thy witness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,’</w:t>
        <w:br w:type="textWrapping"/>
        <w:t xml:space="preserve">which is the primary meaning of the</w:t>
        <w:br w:type="textWrapping"/>
        <w:t xml:space="preserve">word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martyr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 Greek.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Apostle</w:t>
        <w:br w:type="textWrapping"/>
        <w:t xml:space="preserve">may have here used the word (speaking in</w:t>
        <w:br w:type="textWrapping"/>
        <w:t xml:space="preserve">Hebrew) in its strict primary sense; for</w:t>
        <w:br w:type="textWrapping"/>
        <w:t xml:space="preserve">a view of Christ in His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glory was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ouchsafed </w:t>
      </w:r>
    </w:p>
    <w:p w:rsidR="00000000" w:rsidDel="00000000" w:rsidP="00000000" w:rsidRDefault="00000000" w:rsidRPr="00000000" w14:paraId="00000016">
      <w:pPr>
        <w:spacing w:after="0" w:lineRule="auto"/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to Stephen, and it was by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bearing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witness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that manifestation that 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hastened his death (ch. vii. 55 ff). The</w:t>
        <w:br w:type="textWrapping"/>
        <w:t xml:space="preserve">present meaning of the word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martyr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did,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Xc/AMKqeOdrYXEjXtq33UTLJdLg==">CgMxLjA4AHIhMVptYTY0cG91TWdRMEh4UFJzZkhGR3JaWEFSemdQQ0Na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