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 high priest belonged to this sect,</w:t>
        <w:br w:type="textWrapping"/>
        <w:t xml:space="preserve">cannot be inferred with any accuracy.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15. determine with greater ac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uracy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or perhaps, neglecting the comparative sense,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determine accurately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(not as A. V.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enquire something more perfectly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It is quite uncertain</w:t>
        <w:br w:type="textWrapping"/>
        <w:t xml:space="preserve">whether Paul’s sister’s son lived in Jerusalem, or had accompanied him thither.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ch. xx. 5, will include more than</w:t>
        <w:br w:type="textWrapping"/>
        <w:t xml:space="preserve">merely Luke. But from his knowledge</w:t>
        <w:br w:type="textWrapping"/>
        <w:t xml:space="preserve">of the plot, which presupposes other acquaintances than he would have been likely</w:t>
        <w:br w:type="textWrapping"/>
        <w:t xml:space="preserve">to make if he had come with St. Paul,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should suppose him to have been domiciled</w:t>
        <w:br w:type="textWrapping"/>
        <w:t xml:space="preserve">at Jerusalem, possibly under instruction,</w:t>
        <w:br w:type="textWrapping"/>
        <w:t xml:space="preserve">as was formerly Paul himself, and thus</w:t>
        <w:br w:type="textWrapping"/>
        <w:t xml:space="preserve">likely, in the schools, to have heard the</w:t>
        <w:br w:type="textWrapping"/>
        <w:t xml:space="preserve">sche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spoken of.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waited</w:t>
        <w:br w:type="textWrapping"/>
        <w:t xml:space="preserve">for, 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promise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A. V.,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promise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(to that effect).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 two centurions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some two centurions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soldiers here spoken of were the</w:t>
        <w:br w:type="textWrapping"/>
        <w:t xml:space="preserve">ordinary heavy-armed legionary soldiers:</w:t>
        <w:br w:type="textWrapping"/>
        <w:t xml:space="preserve">distinguished below from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horsemen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spearmen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spearmen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word thus</w:t>
        <w:br w:type="textWrapping"/>
        <w:t xml:space="preserve">rendered has néver been satisfactorily explained: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spearmen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seems to represent</w:t>
        <w:br w:type="textWrapping"/>
        <w:t xml:space="preserve">it more nearly than any other term.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in my Greck Test.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 bring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im</w:t>
        <w:br w:type="textWrapping"/>
        <w:t xml:space="preserve">safe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full meaning of the word is,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escort him safe the whole 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Felix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ELIX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a freedman of the</w:t>
        <w:br w:type="textWrapping"/>
        <w:t xml:space="preserve">Emperor Claudius: Suidas and Zonaras</w:t>
        <w:br w:type="textWrapping"/>
        <w:t xml:space="preserve">gave him the pr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nomen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Claudius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  <w:br w:type="textWrapping"/>
        <w:t xml:space="preserve">Tacitus calls 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onius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Felix, perhaps</w:t>
        <w:br w:type="textWrapping"/>
        <w:t xml:space="preserve">from Antonia, the mother of Claudius, as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was brother of Pallas, who was a freed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rfqr8MDg3JKx8oc/pIYUK5OKpw==">CgMxLjA4AHIhMWVCSDVNR1BJb29mYmtxNVpkbHhFV3J6UThPU2VveTQw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