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drawing a burden, who, on being</w:t>
        <w:br w:type="textWrapping"/>
        <w:t xml:space="preserve">pricked with the goad, kick against it, and</w:t>
        <w:br w:type="textWrapping"/>
        <w:t xml:space="preserve">so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it to pierce deeper. See instances,</w:t>
        <w:br w:type="textWrapping"/>
        <w:t xml:space="preserve">in my Greek Test., of the use of the proverb.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can be no question that St. Paul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condenses into one,</w:t>
        <w:br w:type="textWrapping"/>
        <w:t xml:space="preserve">various sayings of our Lord to him at</w:t>
        <w:br w:type="textWrapping"/>
        <w:t xml:space="preserve">different times, in visions,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xxii.</w:t>
        <w:br w:type="textWrapping"/>
        <w:t xml:space="preserve">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21;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Ananias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ix. 15; see</w:t>
        <w:br w:type="textWrapping"/>
        <w:t xml:space="preserve">also ch. xxii. 15, 16. Nor can this, on the</w:t>
        <w:br w:type="textWrapping"/>
        <w:t xml:space="preserve">strictest view, be considered any deviation</w:t>
        <w:br w:type="textWrapping"/>
        <w:t xml:space="preserve">from truth. It is what all must more or</w:t>
        <w:br w:type="textWrapping"/>
        <w:t xml:space="preserve">less do who are abridging a narrative, or</w:t>
        <w:br w:type="textWrapping"/>
        <w:t xml:space="preserve">giving the general sense of things said at</w:t>
        <w:br w:type="textWrapping"/>
        <w:t xml:space="preserve">various times. There were reasons for its</w:t>
        <w:br w:type="textWrapping"/>
        <w:t xml:space="preserve">being minute and particular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details</w:t>
        <w:br w:type="textWrapping"/>
        <w:t xml:space="preserve">of his conversion;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once related, the</w:t>
        <w:br w:type="textWrapping"/>
        <w:t xml:space="preserve">commission which he thereupon received is</w:t>
        <w:br w:type="textWrapping"/>
        <w:t xml:space="preserve">not followed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details,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summed</w:t>
        <w:br w:type="textWrapping"/>
        <w:t xml:space="preserve">up as committed to him by the Lord himself.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would be not only irreverent, but</w:t>
        <w:br w:type="textWrapping"/>
        <w:t xml:space="preserve">false, to imagine that he put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</w:t>
        <w:br w:type="textWrapping"/>
        <w:t xml:space="preserve">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mouth of our Lord; but</w:t>
        <w:br w:type="textWrapping"/>
        <w:t xml:space="preserve">I do not see, with Stier, the necessity of</w:t>
        <w:br w:type="textWrapping"/>
        <w:t xml:space="preserve">maintaining that all these words were actually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  <w:br w:type="textWrapping"/>
        <w:t xml:space="preserve">Lord. The message delivered by Ananias</w:t>
        <w:br w:type="textWrapping"/>
        <w:t xml:space="preserve">certainly furnished some of them; and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unmistakable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utterings of God’s Spirit</w:t>
        <w:br w:type="textWrapping"/>
        <w:t xml:space="preserve">which supernaturally led him, may have</w:t>
        <w:br w:type="textWrapping"/>
        <w:t xml:space="preserve">furnished more, all within the limits of</w:t>
        <w:br w:type="textWrapping"/>
        <w:t xml:space="preserve">truth.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purpose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</w:t>
        <w:br w:type="textWrapping"/>
        <w:t xml:space="preserve">to what follows,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make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gives the reason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rise, and stand upon</w:t>
        <w:br w:type="textWrapping"/>
        <w:t xml:space="preserve">thy feet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reff.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these things</w:t>
        <w:br w:type="textWrapping"/>
        <w:t xml:space="preserve">which thou hast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Stier remarks,</w:t>
        <w:br w:type="textWrapping"/>
        <w:t xml:space="preserve">that Paul was the witness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  <w:br w:type="textWrapping"/>
        <w:t xml:space="preserve">of Christ: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whereas Peter, the first of the</w:t>
        <w:br w:type="textWrapping"/>
        <w:t xml:space="preserve">former twelve, describes himself (1 Pet.</w:t>
        <w:br w:type="textWrapping"/>
        <w:t xml:space="preserve">v. 1) as ‘a witness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Christ, and a partaker of the glory that</w:t>
        <w:br w:type="textWrapping"/>
        <w:t xml:space="preserve">shall be revealed.’ So true it was that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latest born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among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Apostles, became,</w:t>
        <w:br w:type="textWrapping"/>
        <w:t xml:space="preserve">by divine grace,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than they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 Cor.</w:t>
        <w:br w:type="textWrapping"/>
        <w:t xml:space="preserve">xv.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10).—The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minister of</w:t>
        <w:br w:type="textWrapping"/>
        <w:t xml:space="preserve">those things which thou hast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</w:t>
        <w:br w:type="textWrapping"/>
        <w:t xml:space="preserve">be compared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ministers of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which St. Luke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eye-witnesses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Luke i. 2.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 those things in</w:t>
        <w:br w:type="textWrapping"/>
        <w:t xml:space="preserve">the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 account of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  <w:br w:type="textWrapping"/>
        <w:t xml:space="preserve">will appear unto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such visions</w:t>
        <w:br w:type="textWrapping"/>
        <w:t xml:space="preserve">did take place, we know, from ch. xviii. 9;</w:t>
        <w:br w:type="textWrapping"/>
        <w:t xml:space="preserve">xxii. 18; xxiii. 11; 2 Cor. xii. 1; Gal. i.</w:t>
        <w:br w:type="textWrapping"/>
        <w:t xml:space="preserve">12.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delivering thee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This,</w:t>
        <w:br w:type="textWrapping"/>
        <w:t xml:space="preserve">and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choosing thee out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is the right</w:t>
        <w:br w:type="textWrapping"/>
        <w:t xml:space="preserve">meaning.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elsewhere,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Jewish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“Thus,” says Calvin,</w:t>
        <w:br w:type="textWrapping"/>
        <w:t xml:space="preserve">“the Lord armed him against all fears</w:t>
        <w:br w:type="textWrapping"/>
        <w:t xml:space="preserve">which awaited him, and at the same time</w:t>
        <w:br w:type="textWrapping"/>
        <w:t xml:space="preserve">prepared him to bear the cross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people, and the</w:t>
        <w:br w:type="textWrapping"/>
        <w:t xml:space="preserve">Gentiles; not the Gentiles only.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not, as Beza, and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turn them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may turn;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ver. 20.—The</w:t>
        <w:br w:type="textWrapping"/>
        <w:t xml:space="preserve">general reference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becomes tacitly</w:t>
        <w:br w:type="textWrapping"/>
        <w:t xml:space="preserve">modified (not expressly, speaking as he was</w:t>
        <w:br w:type="textWrapping"/>
        <w:t xml:space="preserve">to the Jew Agrippa) by the expressions above,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power of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both,</w:t>
        <w:br w:type="textWrapping"/>
        <w:t xml:space="preserve">in the common language of the Jews,</w:t>
        <w:br w:type="textWrapping"/>
        <w:t xml:space="preserve">applicable only to the Gentiles. But in</w:t>
        <w:br w:type="textWrapping"/>
        <w:t xml:space="preserve">reality, and in Paul’s mind, they had their</w:t>
        <w:br w:type="textWrapping"/>
        <w:t xml:space="preserve">sense as applied to Jews,—who were in</w:t>
        <w:br w:type="textWrapping"/>
        <w:t xml:space="preserve">spiritual darkness and under Satan’s power,</w:t>
        <w:br w:type="textWrapping"/>
        <w:t xml:space="preserve">however little they thought it. See Col.</w:t>
        <w:br w:type="textWrapping"/>
        <w:t xml:space="preserve">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may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step: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opening of the 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—next,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turning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—next,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 remission of sins and a place among</w:t>
        <w:br w:type="textWrapping"/>
        <w:t xml:space="preserve">the sanctified;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xx. 32.—This last</w:t>
        <w:br w:type="textWrapping"/>
        <w:t xml:space="preserve">reference determines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</w:t>
        <w:br w:type="textWrapping"/>
        <w:t xml:space="preserve">that is 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belong, not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 great object of</w:t>
        <w:br w:type="textWrapping"/>
        <w:t xml:space="preserve">Paul's preaching was to awaken and shew</w:t>
        <w:br w:type="textWrapping"/>
        <w:t xml:space="preserve">the necessity and efficacy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that is</w:t>
        <w:br w:type="textWrapping"/>
        <w:t xml:space="preserve">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fully, long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this, had</w:t>
        <w:br w:type="textWrapping"/>
        <w:t xml:space="preserve">he recognized and acted on this his great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qtggWzGzw+JebU6/vgick/gUHg==">CgMxLjA4AHIhMWc4dGx2T2VmcWk1LXNUSHRFVndMWjduTl81UVMzalBR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