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before.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much 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</w:t>
        <w:br w:type="textWrapping"/>
        <w:t xml:space="preserve">as it may be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many writings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Meyer understands Festus to allude to the</w:t>
        <w:br w:type="textWrapping"/>
        <w:t xml:space="preserve">many rolls which Paul had with him in</w:t>
        <w:br w:type="textWrapping"/>
        <w:t xml:space="preserve">his imprisonment (we might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books, especially the parchments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2</w:t>
        <w:br w:type="textWrapping"/>
        <w:t xml:space="preserve">Tim.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13) and studied: but the ordinary</w:t>
        <w:br w:type="textWrapping"/>
        <w:t xml:space="preserve">interpretation,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much learning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</w:t>
        <w:br w:type="textWrapping"/>
        <w:t xml:space="preserve">more natural, and so De Wette.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make thee mad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is turning thee</w:t>
        <w:br w:type="textWrapping"/>
        <w:t xml:space="preserve">to madness,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turning thy brain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spoken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warmly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enthusiastically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be predicated</w:t>
        <w:br w:type="textWrapping"/>
        <w:t xml:space="preserve">of a madman’s words: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soberness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directly</w:t>
        <w:br w:type="textWrapping"/>
        <w:t xml:space="preserve">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Agrippa is</w:t>
        <w:br w:type="textWrapping"/>
        <w:t xml:space="preserve">doubly his witness, (1)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cognizant of the</w:t>
        <w:br w:type="textWrapping"/>
        <w:t xml:space="preserve">facts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Jesus, (2)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believing the</w:t>
        <w:br w:type="textWrapping"/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latter he does not only</w:t>
        <w:br w:type="textWrapping"/>
        <w:t xml:space="preserve">assert, but appeals to the faith of the king</w:t>
        <w:br w:type="textWrapping"/>
        <w:t xml:space="preserve">as a Jew for its establishment.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not done in a corner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act done</w:t>
        <w:br w:type="textWrapping"/>
        <w:t xml:space="preserve">to Jesus by the Jews, and its sequel, was</w:t>
        <w:br w:type="textWrapping"/>
        <w:t xml:space="preserve">not done in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obscure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corner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  <w:br w:type="textWrapping"/>
        <w:t xml:space="preserve">but in the metropolis, at a time of more</w:t>
        <w:br w:type="textWrapping"/>
        <w:t xml:space="preserve">than common publicity.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words of Agrippa have been very variously</w:t>
        <w:br w:type="textWrapping"/>
        <w:t xml:space="preserve">explained. I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discussed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proposed</w:t>
        <w:br w:type="textWrapping"/>
        <w:t xml:space="preserve">renderings in the note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</w:t>
        <w:br w:type="textWrapping"/>
        <w:t xml:space="preserve">From that it appears that the rendering</w:t>
        <w:br w:type="textWrapping"/>
        <w:t xml:space="preserve">of the A. V. is inadmissible, for want of</w:t>
        <w:br w:type="textWrapping"/>
        <w:t xml:space="preserve">any example of the original expression</w:t>
        <w:br w:type="textWrapping"/>
        <w:t xml:space="preserve">bearing this meaning: and that the rendering in the margin seems to suit best both</w:t>
        <w:br w:type="textWrapping"/>
        <w:t xml:space="preserve">the words and the context. It appears</w:t>
        <w:br w:type="textWrapping"/>
        <w:t xml:space="preserve">also that Agrippa is characterizing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effect</w:t>
        <w:br w:type="textWrapping"/>
        <w:t xml:space="preserve">on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what Paul was fancying in</w:t>
        <w:br w:type="textWrapping"/>
        <w:t xml:space="preserve">his mind,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reckoning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persuasion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he had expressed above (ver. 26): and that</w:t>
        <w:br w:type="textWrapping"/>
        <w:t xml:space="preserve">he speaks of something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likely</w:t>
        <w:br w:type="textWrapping"/>
        <w:t xml:space="preserve">to become,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contrasts strangely</w:t>
        <w:br w:type="textWrapping"/>
        <w:t xml:space="preserve">with his present worldly position and intentions.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would therefore render the</w:t>
        <w:br w:type="textWrapping"/>
        <w:t xml:space="preserve">words thus: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small trouble)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thou persuading thyself that thou</w:t>
        <w:br w:type="textWrapping"/>
        <w:t xml:space="preserve">canst make me a Christian: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understand them, in connexion with Paul’s</w:t>
        <w:br w:type="textWrapping"/>
        <w:t xml:space="preserve">having attempted to make Agrippa a witness on his side,—‘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not so easily to</w:t>
        <w:br w:type="textWrapping"/>
        <w:t xml:space="preserve">be made a Christian of, as thou supposest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could wish to God, that whether with ease or with difficulty (on my</w:t>
        <w:br w:type="textWrapping"/>
        <w:t xml:space="preserve">part), not only thou, but all who hear me</w:t>
        <w:br w:type="textWrapping"/>
        <w:t xml:space="preserve">to-day, might become such as I am, except</w:t>
        <w:br w:type="textWrapping"/>
        <w:t xml:space="preserve">only these bonds.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understands the</w:t>
        <w:br w:type="textWrapping"/>
        <w:t xml:space="preserve">saying just as Agrippa had uttered it, viz.</w:t>
        <w:br w:type="textWrapping"/>
        <w:t xml:space="preserve">that he was calculating on making him</w:t>
        <w:br w:type="textWrapping"/>
        <w:t xml:space="preserve">a Christian,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easily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little 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slight exertion or persuasion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it,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great 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labour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further in my Greek Test.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</w:t>
        <w:br w:type="textWrapping"/>
        <w:t xml:space="preserve">these bonds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shews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being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litary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bore on his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with the soldier who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wX9FgYaMRe7arJquNT17qHh9Pg==">CgMxLjA4AHIhMTlZTF9XbDVjSmlBTlpoS2hjVHVqcFRiQ0taYmRYUU9h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