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on board. This had not been done at</w:t>
        <w:br w:type="textWrapping"/>
        <w:t xml:space="preserve">first, because the weather was moderate,</w:t>
        <w:br w:type="textWrapping"/>
        <w:t xml:space="preserve">and the distance they had to go, short.</w:t>
        <w:br w:type="textWrapping"/>
        <w:t xml:space="preserve">Under such circumstances, it is not usual</w:t>
        <w:br w:type="textWrapping"/>
        <w:t xml:space="preserve">to hoist boats on board, but it had now</w:t>
        <w:br w:type="textWrapping"/>
        <w:t xml:space="preserve">become necessary. In running down upon</w:t>
        <w:br w:type="textWrapping"/>
        <w:t xml:space="preserve">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done, on account of</w:t>
        <w:br w:type="textWrapping"/>
        <w:t xml:space="preserve">the ship's way through the water. To</w:t>
        <w:br w:type="textWrapping"/>
        <w:t xml:space="preserve">enable them to do it, the ship must have</w:t>
        <w:br w:type="textWrapping"/>
        <w:t xml:space="preserve">been rounded to, with her head to the</w:t>
        <w:br w:type="textWrapping"/>
        <w:t xml:space="preserve">wind,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her sails, if she had any set at</w:t>
        <w:br w:type="textWrapping"/>
        <w:t xml:space="preserve">the time, trimmed, so that she had no</w:t>
        <w:br w:type="textWrapping"/>
        <w:t xml:space="preserve">head-way, or progressive movement. In</w:t>
        <w:br w:type="textWrapping"/>
        <w:t xml:space="preserve">this position she would drift, broadside to</w:t>
        <w:br w:type="textWrapping"/>
        <w:t xml:space="preserve">leeward. I conclude they passed round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 of the island: not only because it</w:t>
        <w:br w:type="textWrapping"/>
        <w:t xml:space="preserve">was nearest, but because ‘an extensive reef</w:t>
        <w:br w:type="textWrapping"/>
        <w:t xml:space="preserve">with numerous rocks extends from Gozzo</w:t>
        <w:br w:type="textWrapping"/>
        <w:t xml:space="preserve">to the N.W., which renders the passage</w:t>
        <w:br w:type="textWrapping"/>
        <w:t xml:space="preserve">between the two isles very dangerous’</w:t>
        <w:br w:type="textWrapping"/>
        <w:t xml:space="preserve">(Sailing Directions, p. 207). In this case</w:t>
        <w:br w:type="textWrapping"/>
        <w:t xml:space="preserve">the ship would be brought to on the starboard tack, i.e. with the right side to</w:t>
        <w:br w:type="textWrapping"/>
        <w:t xml:space="preserve">windward.” .... St. Luke tells us they</w:t>
        <w:br w:type="textWrapping"/>
        <w:t xml:space="preserve">had much difficulty in securing the boat.</w:t>
        <w:br w:type="textWrapping"/>
        <w:t xml:space="preserve">He does not say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independently</w:t>
        <w:br w:type="textWrapping"/>
        <w:t xml:space="preserve">of the gale which was raging at the time,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oat had been towed between twenty</w:t>
        <w:br w:type="textWrapping"/>
        <w:t xml:space="preserve">and thirty miles after the gale had sprung</w:t>
        <w:br w:type="textWrapping"/>
        <w:t xml:space="preserve">up, and could scarcely fail to be filled</w:t>
        <w:br w:type="textWrapping"/>
        <w:t xml:space="preserve">with water.” Smith, pp. 64, 65.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taken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taken on board.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measures to strengthen the</w:t>
        <w:br w:type="textWrapping"/>
        <w:t xml:space="preserve">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strained and weakened by labouring</w:t>
        <w:br w:type="textWrapping"/>
        <w:t xml:space="preserve">in the gale. Pliny calls the typhoon</w:t>
        <w:br w:type="textWrapping"/>
        <w:t xml:space="preserve">“the chief pest of sailors, breaking not</w:t>
        <w:br w:type="textWrapping"/>
        <w:t xml:space="preserve">only the yards, but even the ribs of the</w:t>
        <w:br w:type="textWrapping"/>
        <w:t xml:space="preserve">vessels themselves.’ Grotius, Heinsius, &amp;c.,</w:t>
        <w:br w:type="textWrapping"/>
        <w:t xml:space="preserve">are clearly wrong in interpreting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help of the passengers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undergirding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frapping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ship. “To</w:t>
        <w:br w:type="textWrapping"/>
        <w:t xml:space="preserve">frap a ship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trer un vaisseau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to pass</w:t>
        <w:br w:type="textWrapping"/>
        <w:t xml:space="preserve">four or five turns of a large cable-laid rope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hull or frame of a ship, to support</w:t>
        <w:br w:type="textWrapping"/>
        <w:t xml:space="preserve">her in a great storm, or otherwise, when it</w:t>
        <w:br w:type="textWrapping"/>
        <w:t xml:space="preserve">is apprehended that she is not strong enough</w:t>
        <w:br w:type="textWrapping"/>
        <w:t xml:space="preserve">to resist the violent efforts of the sea: this</w:t>
        <w:br w:type="textWrapping"/>
        <w:t xml:space="preserve">expedient, however,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practice.” Falconer’s Marine Dict.:—Smith,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60, who brings several instances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practice, in our own times. [See additional</w:t>
        <w:br w:type="textWrapping"/>
        <w:t xml:space="preserve">ones in Conybeare and Howson, ii. 404 f.]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quicksand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Syrtis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the</w:t>
        <w:br w:type="textWrapping"/>
        <w:t xml:space="preserve">African coast; there were two, the greater</w:t>
        <w:br w:type="textWrapping"/>
        <w:t xml:space="preserve">and the lesser, of which the former was</w:t>
        <w:br w:type="textWrapping"/>
        <w:t xml:space="preserve">the nearer to them.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lowered the</w:t>
        <w:br w:type="textWrapping"/>
        <w:t xml:space="preserve">gear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“It is not easy to imagine a</w:t>
        <w:br w:type="textWrapping"/>
        <w:t xml:space="preserve">more erroneous translation than that of</w:t>
        <w:br w:type="textWrapping"/>
        <w:t xml:space="preserve">our authorized version: ‘Fearing lest they</w:t>
        <w:br w:type="textWrapping"/>
        <w:t xml:space="preserve">should fall into the quicksands, they strake</w:t>
        <w:br w:type="textWrapping"/>
        <w:t xml:space="preserve">sail, and were so driven.’ It is, in fact,</w:t>
        <w:br w:type="textWrapping"/>
        <w:t xml:space="preserve">equivalent to saying that, fearing a certain</w:t>
        <w:br w:type="textWrapping"/>
        <w:t xml:space="preserve">danger, they deprived themselves of the</w:t>
        <w:br w:type="textWrapping"/>
        <w:t xml:space="preserve">only possible means of avoiding it.” Smith,</w:t>
        <w:br w:type="textWrapping"/>
        <w:t xml:space="preserve">p. 67. He goes on to explain,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they</w:t>
        <w:br w:type="textWrapping"/>
        <w:t xml:space="preserve">had struck sail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they must have been driven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directly towards the Syrtis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therefore set what sail the violence of the gale</w:t>
        <w:br w:type="textWrapping"/>
        <w:t xml:space="preserve">would permit them to carry, turning the</w:t>
        <w:br w:type="textWrapping"/>
        <w:t xml:space="preserve">ship’s head off shore, she having already</w:t>
        <w:br w:type="textWrapping"/>
        <w:t xml:space="preserve">been brought to on the starboard tack</w:t>
        <w:br w:type="textWrapping"/>
        <w:t xml:space="preserve">(right side to the wind). The adoption of</w:t>
        <w:br w:type="textWrapping"/>
        <w:t xml:space="preserve">this course would enable them to run before</w:t>
        <w:br w:type="textWrapping"/>
        <w:t xml:space="preserve">the gale, and yet keep wide of the African</w:t>
        <w:br w:type="textWrapping"/>
        <w:t xml:space="preserve">coast, which we know they did. They</w:t>
        <w:br w:type="textWrapping"/>
        <w:t xml:space="preserve">lowered the gear, i. e. they sent down</w:t>
        <w:br w:type="textWrapping"/>
        <w:t xml:space="preserve">upon deck the gear connected with the</w:t>
        <w:br w:type="textWrapping"/>
        <w:t xml:space="preserve">fair-weather sails, such as the topsails.</w:t>
        <w:br w:type="textWrapping"/>
        <w:t xml:space="preserve">A modern ship sends down top-gallant,</w:t>
        <w:br w:type="textWrapping"/>
        <w:t xml:space="preserve">masts and yards, a cutter strikes her top-mast, when preparing for a gale. In</w:t>
        <w:br w:type="textWrapping"/>
        <w:t xml:space="preserve">this case it was perhaps the heavy yard</w:t>
        <w:br w:type="textWrapping"/>
        <w:t xml:space="preserve">which the ancient ships carried, with the</w:t>
        <w:br w:type="textWrapping"/>
        <w:t xml:space="preserve">sail attached to it, and the heavy ropes,</w:t>
        <w:br w:type="textWrapping"/>
        <w:t xml:space="preserve">which would by their top-weight produce</w:t>
        <w:br w:type="textWrapping"/>
        <w:t xml:space="preserve">uneasiness of motion as well as resistance to</w:t>
        <w:br w:type="textWrapping"/>
        <w:t xml:space="preserve">the wind. See a letter addressed to Mr.</w:t>
        <w:br w:type="textWrapping"/>
        <w:t xml:space="preserve">Smith by Capt. Spratt, R.N., quoted in</w:t>
        <w:br w:type="textWrapping"/>
        <w:t xml:space="preserve">Conybeare and Howson, ii. p. 405, note 5.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 e. “not only with the ship undergirded, and made snug, but with storm-sails set, and on the starboard tack, which</w:t>
        <w:br w:type="textWrapping"/>
        <w:t xml:space="preserve">was the only course by which she could</w:t>
        <w:br w:type="textWrapping"/>
        <w:t xml:space="preserve">avoid falling into the Syrtis.” Smith.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 they lightened the 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what the</w:t>
        <w:br w:type="textWrapping"/>
        <w:t xml:space="preserve">freight consisted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 have no intimation.</w:t>
        <w:br w:type="textWrapping"/>
        <w:t xml:space="preserve">Perhaps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of wheat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account of the</w:t>
        <w:br w:type="textWrapping"/>
        <w:t xml:space="preserve">separate statement of ver. 38.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  <w:br w:type="textWrapping"/>
        <w:t xml:space="preserve">the furniture of the 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Beds, moveables</w:t>
        <w:br w:type="textWrapping"/>
        <w:t xml:space="preserve">of all kinds, cooking utensils, and the spare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N6ZO4Ar4mUj3aM4L6PEae+uHFg==">CgMxLjA4AHIhMWpxWEl2ZGRPRVcyeWRvcU9jMDgzSm5weFNGdFVwUWdw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