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.I.1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Prologue: in which is</w:t>
        <w:br w:type="textWrapping"/>
        <w:t xml:space="preserve">contained the substance and subject of the</w:t>
        <w:br w:type="textWrapping"/>
        <w:t xml:space="preserve">whole Gospel. THE 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ERNAL WORD OF 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SOURCE OF ALL EXISTENCE,</w:t>
        <w:br w:type="textWrapping"/>
        <w:t xml:space="preserve">LIFE, AND LIGHT, BECAME FLESH, DWELT</w:t>
        <w:br w:type="textWrapping"/>
        <w:t xml:space="preserve">AMONG US, WAS WITNESSED TO BY JOHN,</w:t>
        <w:br w:type="textWrapping"/>
        <w:t xml:space="preserve">REJECTED BY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OWN PEOPLE, BUT RECEIVED </w:t>
        <w:br w:type="textWrapping"/>
        <w:t xml:space="preserve">BY SOME, WHO HAD POWER GIVEN</w:t>
        <w:br w:type="textWrapping"/>
        <w:t xml:space="preserve">THEM TO BECOME THE SONS OF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THE PERFECTION AND END OF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D’s</w:t>
        <w:br w:type="textWrapping"/>
        <w:t xml:space="preserve">REVELATION OF HIMSELF; WHICH WAS</w:t>
        <w:br w:type="textWrapping"/>
        <w:t xml:space="preserve">PARTIALLY MADE IN THE LAW, BUT FULLY</w:t>
        <w:br w:type="textWrapping"/>
        <w:t xml:space="preserve">DECLARED IN JESUS CHRIST.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ETERNAL PRE-EXISTENCE</w:t>
        <w:br w:type="textWrapping"/>
        <w:t xml:space="preserve">OF THE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PERSONAL 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NESS;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ESSENTIAL UNITY WITH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His WORKING IN CREATION, AND IN THE</w:t>
        <w:br w:type="textWrapping"/>
        <w:t xml:space="preserve">ENLIGHTENING OF MEN, BEFORE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MANIFESTATION IN THE FLESH;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NON-APPREHENSION BY THEM.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commenting on the truths here</w:t>
        <w:br w:type="textWrapping"/>
        <w:t xml:space="preserve">declared, it is absolutely necessary to discuss the one term on which the whole</w:t>
        <w:br w:type="textWrapping"/>
        <w:t xml:space="preserve">turns: viz.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term is used</w:t>
        <w:br w:type="textWrapping"/>
        <w:t xml:space="preserve">by St. John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explanation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bearing</w:t>
        <w:br w:type="textWrapping"/>
        <w:t xml:space="preserve">a meaning well known to his readers.</w:t>
        <w:br w:type="textWrapping"/>
        <w:t xml:space="preserve">The enquiry concerning that meaning</w:t>
        <w:br w:type="textWrapping"/>
        <w:t xml:space="preserve">must therefore be conducted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 on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grammatical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grounds. And</w:t>
        <w:br w:type="textWrapping"/>
        <w:t xml:space="preserve">the most important elements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quiry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are, (I.)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usage of speech as regards</w:t>
        <w:br w:type="textWrapping"/>
        <w:t xml:space="preserve">the term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St. John himself and</w:t>
        <w:br w:type="textWrapping"/>
        <w:t xml:space="preserve">other biblical writers: and 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purely</w:t>
        <w:br w:type="textWrapping"/>
        <w:t xml:space="preserve">historical information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we possess</w:t>
        <w:br w:type="textWrapping"/>
        <w:t xml:space="preserve">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ideas attached to the term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From the first consideration we find,</w:t>
        <w:br w:type="textWrapping"/>
        <w:t xml:space="preserve">that in other biblical authors, as well as</w:t>
        <w:br w:type="textWrapping"/>
        <w:t xml:space="preserve">in John, the term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the</w:t>
        <w:br w:type="textWrapping"/>
        <w:t xml:space="preserve">original word here, is never used to signify</w:t>
        <w:br w:type="textWrapping"/>
        <w:t xml:space="preserve">the divine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nor indeed</w:t>
        <w:br w:type="textWrapping"/>
        <w:t xml:space="preserve">those of any human creature. These ideas</w:t>
        <w:br w:type="textWrapping"/>
        <w:t xml:space="preserve">are otherwise expressed. The usual Scripture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Logos is 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logos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creative, declar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tive,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injunctive Word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</w:t>
        <w:br w:type="textWrapping"/>
        <w:t xml:space="preserve">this is also the import in our prologue, is</w:t>
        <w:br w:type="textWrapping"/>
        <w:t xml:space="preserve">manifest, from the evident relation which</w:t>
        <w:br w:type="textWrapping"/>
        <w:t xml:space="preserve">it bears to the opening of the history of</w:t>
        <w:br w:type="textWrapping"/>
        <w:t xml:space="preserve">creation in Genesis. “The Word”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attribute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God, but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acting reality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by which the Eternal and Infinite is the</w:t>
        <w:br w:type="textWrapping"/>
        <w:t xml:space="preserve">great first cause of the created and finite.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Again, this “Word” is undoubtedly in</w:t>
        <w:br w:type="textWrapping"/>
        <w:t xml:space="preserve">our prologue,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—not an abstrac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merely, nor a personification,—not</w:t>
        <w:br w:type="textWrapping"/>
        <w:t xml:space="preserve">the speaking word of God, once manifested</w:t>
        <w:br w:type="textWrapping"/>
        <w:t xml:space="preserve">in the prophets and afterwards</w:t>
        <w:br w:type="textWrapping"/>
        <w:t xml:space="preserve">fully declared in Christ, as Luthardt,</w:t>
        <w:br w:type="textWrapping"/>
        <w:t xml:space="preserve">comparing our prologue with Heb.i.1,—</w:t>
        <w:br w:type="textWrapping"/>
        <w:t xml:space="preserve">but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with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became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</w:t>
        <w:br w:type="textWrapping"/>
        <w:t xml:space="preserve">also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God’s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</w:t>
        <w:br w:type="textWrapping"/>
        <w:t xml:space="preserve">which certainly would be said of none but</w:t>
        <w:br w:type="textWrapping"/>
        <w:t xml:space="preserve">a PERSON.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Moreover,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identical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</w:t>
        <w:br w:type="textWrapping"/>
        <w:t xml:space="preserve">pre-existing Son of God. A comparison</w:t>
        <w:br w:type="textWrapping"/>
        <w:t xml:space="preserve">of verses 14 and 15 will place this beyond</w:t>
        <w:br w:type="textWrapping"/>
        <w:t xml:space="preserve">doubt.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And Jesus Christ is the</w:t>
        <w:br w:type="textWrapping"/>
        <w:t xml:space="preserve">Word of God, not because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speaks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;—nor because He is the One promised</w:t>
        <w:br w:type="textWrapping"/>
        <w:t xml:space="preserve">or spoken of,—nor because He is</w:t>
        <w:br w:type="textWrapping"/>
        <w:t xml:space="preserve">the Author and source of the Word as</w:t>
        <w:br w:type="textWrapping"/>
        <w:t xml:space="preserve">spoken in the Scriptures, &amp;c.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—any more</w:t>
        <w:br w:type="textWrapping"/>
        <w:t xml:space="preserve">than his being called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He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life and</w:t>
        <w:br w:type="textWrapping"/>
        <w:t xml:space="preserve">light: but because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 dwells in</w:t>
        <w:br w:type="textWrapping"/>
        <w:t xml:space="preserve">and speaks from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the Light</w:t>
        <w:br w:type="textWrapping"/>
        <w:t xml:space="preserve">dwells in and shines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RaJPPwR6C7lI8gXl96A3mYgGlQ==">CgMxLjA4AHIhMWJyN2JTOHBjcEFBY08zNU1OR3ZzLW8zUkVnNU42Vkl6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