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 a Passover: and cleansing of</w:t>
        <w:br w:type="textWrapping"/>
        <w:t xml:space="preserve">the Temple.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 data are given</w:t>
        <w:br w:type="textWrapping"/>
        <w:t xml:space="preserve">to determine whether the reason of the</w:t>
        <w:br w:type="textWrapping"/>
        <w:t xml:space="preserve">short stay at Capernaum was the near</w:t>
        <w:br w:type="textWrapping"/>
        <w:t xml:space="preserve">approach of the Passover.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Nothing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said of those who accompanied Jesus:</w:t>
        <w:br w:type="textWrapping"/>
        <w:t xml:space="preserve">but at all events,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already called disciples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would be with Him (see ver. 22,</w:t>
        <w:br w:type="textWrapping"/>
        <w:t xml:space="preserve">and ch. iii, 22), and among them in all</w:t>
        <w:br w:type="textWrapping"/>
        <w:t xml:space="preserve">probability the Evangelist himself ;—but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rest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Twelve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 were not</w:t>
        <w:br w:type="textWrapping"/>
        <w:t xml:space="preserve">yet called. Of this visit, the narrative of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three other Evangelists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records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nothing.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the distinctness of this</w:t>
        <w:br w:type="textWrapping"/>
        <w:t xml:space="preserve">cleansing from that related in Matt. xxi.</w:t>
        <w:br w:type="textWrapping"/>
        <w:t xml:space="preserve">12 ff, see note there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temple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court of the Gentiles,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outer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distinguished from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ctuary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the inner temple. This market</w:t>
        <w:br w:type="textWrapping"/>
        <w:t xml:space="preserve">appears to have sprung up since the</w:t>
        <w:br w:type="textWrapping"/>
        <w:t xml:space="preserve">captivity, with a view to the convenience</w:t>
        <w:br w:type="textWrapping"/>
        <w:t xml:space="preserve">of those Jews who came from a distance,</w:t>
        <w:br w:type="textWrapping"/>
        <w:t xml:space="preserve">to provide them with the beasts for offering,</w:t>
        <w:br w:type="textWrapping"/>
        <w:t xml:space="preserve">and to change their foreign money into</w:t>
        <w:br w:type="textWrapping"/>
        <w:t xml:space="preserve">the sacred shekel, which alo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was allowed</w:t>
        <w:br w:type="textWrapping"/>
        <w:t xml:space="preserve">to be paid in for the temple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apitation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tax (Matt. xvii. 24 ff). This tax was</w:t>
        <w:br w:type="textWrapping"/>
        <w:t xml:space="preserve">sometimes, as in Matthew, 1.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paid elsewhere than in Jerusalem; but generally</w:t>
        <w:br w:type="textWrapping"/>
        <w:t xml:space="preserve">there, and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temple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very fact of</w:t>
        <w:br w:type="textWrapping"/>
        <w:t xml:space="preserve">the market being held there would produce</w:t>
        <w:br w:type="textWrapping"/>
        <w:t xml:space="preserve">an unseemly mixture of sacred and profane</w:t>
        <w:br w:type="textWrapping"/>
        <w:t xml:space="preserve">transactions, even setting aside the abuses</w:t>
        <w:br w:type="textWrapping"/>
        <w:t xml:space="preserve">which would be certain to be mingled with</w:t>
        <w:br w:type="textWrapping"/>
        <w:t xml:space="preserve">the traffic. It is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former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these</w:t>
        <w:br w:type="textWrapping"/>
        <w:t xml:space="preserve">evils that our Lord makes reference in this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first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cleansing ;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second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latter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small cords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were probably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rushes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were littered down for</w:t>
        <w:br w:type="textWrapping"/>
        <w:t xml:space="preserve">the cattle to lie on. That our Lord used</w:t>
        <w:br w:type="textWrapping"/>
        <w:t xml:space="preserve">the scourge on the beasts only, not on the</w:t>
        <w:br w:type="textWrapping"/>
        <w:t xml:space="preserve">sellers of them, is almost necessarily contained in the form of the sentence here :</w:t>
        <w:br w:type="textWrapping"/>
        <w:t xml:space="preserve">which, according to the grammar of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original, should be rendered as in margin,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drove all out of the temple, both the</w:t>
        <w:br w:type="textWrapping"/>
        <w:t xml:space="preserve">sheep and the oxen.” It has been imagined,</w:t>
        <w:br w:type="textWrapping"/>
        <w:t xml:space="preserve">that He dealt more mildly with those who</w:t>
        <w:br w:type="textWrapping"/>
        <w:t xml:space="preserve">sold the doves, which were for the offerings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poor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this was not so; 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ealt alike with all. No other way was</w:t>
        <w:br w:type="textWrapping"/>
        <w:t xml:space="preserve">open with regard to them, than to order</w:t>
        <w:br w:type="textWrapping"/>
        <w:t xml:space="preserve">them to take their birds away.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</w:t>
        <w:br w:type="textWrapping"/>
        <w:t xml:space="preserve">cleansing of the temple was in the direct</w:t>
        <w:br w:type="textWrapping"/>
        <w:t xml:space="preserve">course of His manifestation as the Messiah.</w:t>
        <w:br w:type="textWrapping"/>
        <w:t xml:space="preserve">Immediately after the prophetic announcement of the Forerunner, Mal. iii. 1, is that</w:t>
        <w:br w:type="textWrapping"/>
        <w:t xml:space="preserve">of the Lord’s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coming suddenly to His</w:t>
        <w:br w:type="textWrapping"/>
        <w:t xml:space="preserve">temple and purifying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act also</w:t>
        <w:br w:type="textWrapping"/>
        <w:t xml:space="preserve">answers (but like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fulfilment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last mentioned, only in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imperfect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still propheti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sense) to the declaration of the</w:t>
        <w:br w:type="textWrapping"/>
        <w:t xml:space="preserve">Baptist “ Whose fan is in His hand,” &amp;c.,</w:t>
        <w:br w:type="textWrapping"/>
        <w:t xml:space="preserve">Matt. iii. 12.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proceeding was not</w:t>
        <w:br w:type="textWrapping"/>
        <w:t xml:space="preserve">altogether unexampled nor unauthorized,</w:t>
        <w:br w:type="textWrapping"/>
        <w:t xml:space="preserve">even in an uncommissioned person : for all</w:t>
        <w:br w:type="textWrapping"/>
        <w:t xml:space="preserve">had the right to reform an abuse of this</w:t>
        <w:br w:type="textWrapping"/>
        <w:t xml:space="preserve">sort, and the zealots put this right in</w:t>
        <w:br w:type="textWrapping"/>
        <w:t xml:space="preserve">practice, ‘The disciples by their allusion</w:t>
        <w:br w:type="textWrapping"/>
        <w:t xml:space="preserve">in ver. 17 seem to refer the action to this</w:t>
        <w:br w:type="textWrapping"/>
        <w:t xml:space="preserve">latter class.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 my Father’s house]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coincidence with Luke ii. 49 is remarkable. By this expression thus publicly used, our Lord openly announces His</w:t>
        <w:br w:type="textWrapping"/>
        <w:t xml:space="preserve">Messiahship. Nathanael had named Him</w:t>
        <w:br w:type="textWrapping"/>
        <w:t xml:space="preserve">‘the Son of God’ with this meaning—see</w:t>
        <w:br w:type="textWrapping"/>
        <w:t xml:space="preserve">on ch. i. 50,—and these words, coupled</w:t>
        <w:br w:type="textWrapping"/>
        <w:t xml:space="preserve">with the expectation which the confession</w:t>
        <w:br w:type="textWrapping"/>
        <w:t xml:space="preserve">of John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Baptist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would arouse, could</w:t>
        <w:br w:type="textWrapping"/>
        <w:t xml:space="preserve">leave no doubt on the minds of the Jews</w:t>
        <w:br w:type="textWrapping"/>
        <w:t xml:space="preserve">as to their import: see on ch. iii. 2.</w:t>
        <w:br w:type="textWrapping"/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 house of merchandise]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yet as at</w:t>
        <w:br w:type="textWrapping"/>
        <w:t xml:space="preserve">the end of His ministry; see above on</w:t>
        <w:br w:type="textWrapping"/>
        <w:t xml:space="preserve">ver. 14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17.] his disciples remembered,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 the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afterwards, which</w:t>
        <w:br w:type="textWrapping"/>
        <w:t xml:space="preserve">would have been expressed, as in ver. 22.</w:t>
        <w:br w:type="textWrapping"/>
        <w:t xml:space="preserve">But the very remembrance itself was prophetic.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eating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spoken of in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qg+2fNLOvJLjashLtGeNnoHTfbA==">AMUW2mVKuqgs4OKmHaHnNMy8u10d3kT06eMZi3heBpvSR7VeRuadq6qUEiWHowRzeOrJ7BBO2gih/7J0DGvE8weNaK5uodfirF+026up5iDKU7Xe8Pw00OM=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