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must be taken, since our era is four years too late. </w:t>
        <w:br w:type="textWrapping"/>
        <w:t xml:space="preserve">This gives forty-six. The temple</w:t>
        <w:br w:type="textWrapping"/>
        <w:t xml:space="preserve">was not completed till A.D. 64, under</w:t>
        <w:br w:type="textWrapping"/>
        <w:t xml:space="preserve">Herod Agrippa II., and the procurator</w:t>
        <w:br w:type="textWrapping"/>
        <w:t xml:space="preserve">Albinus; so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in building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  <w:br w:type="textWrapping"/>
        <w:t xml:space="preserve">refer to the greater part of the work now</w:t>
        <w:br w:type="textWrapping"/>
        <w:t xml:space="preserve">completed.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Scripture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all</w:t>
        <w:br w:type="textWrapping"/>
        <w:t xml:space="preserve">analogy, must mean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O.T. scriptures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That the resurrection of the Lord is the</w:t>
        <w:br w:type="textWrapping"/>
        <w:t xml:space="preserve">subject of O.T. prophecy, we find in several</w:t>
        <w:br w:type="textWrapping"/>
        <w:t xml:space="preserve">passages of the N.T., see ch. xx. 9; Luke</w:t>
        <w:br w:type="textWrapping"/>
        <w:t xml:space="preserve">xxiv. 26, 27; 1 Cor.xv. 4. At first sight</w:t>
        <w:br w:type="textWrapping"/>
        <w:t xml:space="preserve">it appears difficult to fix on any passage in</w:t>
        <w:br w:type="textWrapping"/>
        <w:t xml:space="preserve">which it is directly announced: but with</w:t>
        <w:br w:type="textWrapping"/>
        <w:t xml:space="preserve">the deeper understanding of the Scriptures</w:t>
        <w:br w:type="textWrapping"/>
        <w:t xml:space="preserve">which the Holy Spirit gave the Apostles</w:t>
        <w:br w:type="textWrapping"/>
        <w:t xml:space="preserve">and still gives the Christian Church, such</w:t>
        <w:br w:type="textWrapping"/>
        <w:t xml:space="preserve">prophecies as that in Ps. xvi. are recognized</w:t>
        <w:br w:type="textWrapping"/>
        <w:t xml:space="preserve">as belonging to Him in Whom alone they</w:t>
        <w:br w:type="textWrapping"/>
        <w:t xml:space="preserve">are properly fulfilled; see also Hos. vi. 2.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23—25.]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BELIEVE ON JESUS AT</w:t>
        <w:br w:type="textWrapping"/>
        <w:t xml:space="preserve">THE PASSOVER: HIS KNOWLEDGE OF</w:t>
        <w:br w:type="textWrapping"/>
        <w:t xml:space="preserve">THEIR CHARACTER, AND WITHHOLDING</w:t>
        <w:br w:type="textWrapping"/>
        <w:t xml:space="preserve">OF HIMSELF FROM THEM.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when they beheld the miracles which he</w:t>
        <w:br w:type="textWrapping"/>
        <w:t xml:space="preserve">did]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“They believed on Him, but not</w:t>
        <w:br w:type="textWrapping"/>
        <w:t xml:space="preserve">firmly. Those converts believed in a stricter</w:t>
        <w:br w:type="textWrapping"/>
        <w:t xml:space="preserve">sense, who believed not owing to the miracles only, but owing to His teaching.”</w:t>
        <w:br w:type="textWrapping"/>
        <w:t xml:space="preserve">Euthymius.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miracles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were,</w:t>
        <w:br w:type="textWrapping"/>
        <w:t xml:space="preserve">is not related:—certainly some notable</w:t>
        <w:br w:type="textWrapping"/>
        <w:t xml:space="preserve">ones, see ch, iii. 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mention of</w:t>
        <w:br w:type="textWrapping"/>
        <w:t xml:space="preserve">them precludes us from understanding ch.</w:t>
        <w:br w:type="textWrapping"/>
        <w:t xml:space="preserve">iv. 54, as indicating that the healing of</w:t>
        <w:br w:type="textWrapping"/>
        <w:t xml:space="preserve">the ruler’s son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absolutely His second</w:t>
        <w:br w:type="textWrapping"/>
        <w:t xml:space="preserve">miracle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24, 25.] {24}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meaning is,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did not trust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original, the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verb is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23,</w:t>
        <w:br w:type="textWrapping"/>
        <w:t xml:space="preserve">and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treat them as true and earnest disciples :</w:t>
        <w:br w:type="textWrapping"/>
        <w:t xml:space="preserve">they entered into no spiritual relation with</w:t>
        <w:br w:type="textWrapping"/>
        <w:t xml:space="preserve">Him, and He in consequence into none with</w:t>
        <w:br w:type="textWrapping"/>
        <w:t xml:space="preserve">them. The fact of this being narrated</w:t>
        <w:br w:type="textWrapping"/>
        <w:t xml:space="preserve">shews that it made an impression on the</w:t>
        <w:br w:type="textWrapping"/>
        <w:t xml:space="preserve">Evangelist, and led him perhaps first to</w:t>
        <w:br w:type="textWrapping"/>
        <w:t xml:space="preserve">the conclusion which he here expresses,</w:t>
        <w:br w:type="textWrapping"/>
        <w:t xml:space="preserve">and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higher knowledge enabled him</w:t>
        <w:br w:type="textWrapping"/>
        <w:t xml:space="preserve">afterwards to place, as he here does, on its</w:t>
        <w:br w:type="textWrapping"/>
        <w:t xml:space="preserve">right ground;—{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what was in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Nothing less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knowledge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set forth; the words are even</w:t>
        <w:br w:type="textWrapping"/>
        <w:t xml:space="preserve">stronger than if the reference had been to</w:t>
        <w:br w:type="textWrapping"/>
        <w:t xml:space="preserve">the persons here mentioned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needed not</w:t>
        <w:br w:type="textWrapping"/>
        <w:t xml:space="preserve">that any should testify of them: for He</w:t>
        <w:br w:type="textWrapping"/>
        <w:t xml:space="preserve">knew what was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as the text now</w:t>
        <w:br w:type="textWrapping"/>
        <w:t xml:space="preserve">stands, it asserts an entire knowledge of</w:t>
        <w:br w:type="textWrapping"/>
        <w:t xml:space="preserve">all that is in all men.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CHAP.III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Lord’s discourse</w:t>
        <w:br w:type="textWrapping"/>
        <w:t xml:space="preserve">with Nicodemus,—one of these believers</w:t>
        <w:br w:type="textWrapping"/>
        <w:t xml:space="preserve">on account of His miracles,—of the spiritual nature of the kingdom of God and</w:t>
        <w:br w:type="textWrapping"/>
        <w:t xml:space="preserve">the necessity of the new birth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mentioned in the Talmud a</w:t>
        <w:br w:type="textWrapping"/>
        <w:t xml:space="preserve">Nicodemus ben Gorion, who was properly</w:t>
        <w:br w:type="textWrapping"/>
        <w:t xml:space="preserve">called Bonai, and said to have been a disciple of Jesus: but he is found living at</w:t>
        <w:br w:type="textWrapping"/>
        <w:t xml:space="preserve">the destruction of Jerusalem. This might</w:t>
        <w:br w:type="textWrapping"/>
        <w:t xml:space="preserve">certainly have been; still it must be quite</w:t>
        <w:br w:type="textWrapping"/>
        <w:t xml:space="preserve">uncertain whether he be the same with</w:t>
        <w:br w:type="textWrapping"/>
        <w:t xml:space="preserve">this Nicodemus. He is mentioned again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50; xix. 39. He was a member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Sanhedrim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besides, a teacher of</w:t>
        <w:br w:type="textWrapping"/>
        <w:t xml:space="preserve">the law (ver. 10)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xii, 42.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y1PXZQZKTjhj//yIP4dFbjFcQ==">CgMxLjA4AHIhMXhpSm1oY1N1bEQwLXpfZmdLM2owSEIyWTFVblRzc2g3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