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pneuma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the violent wind, which is</w:t>
        <w:br w:type="textWrapping"/>
        <w:t xml:space="preserve">otherwise expressed,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gentle breath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wind ;—and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heard, not felt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</w:t>
        <w:br w:type="textWrapping"/>
        <w:t xml:space="preserve">a case in which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knowest 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more applicable than in that of a</w:t>
        <w:br w:type="textWrapping"/>
        <w:t xml:space="preserve">violent wind steadily blowing. It is one</w:t>
        <w:br w:type="textWrapping"/>
        <w:t xml:space="preserve">of those sudden breezes springing up on a</w:t>
        <w:br w:type="textWrapping"/>
        <w:t xml:space="preserve">calm day, which has no apparent direction, but we hear it rustling in the leaves</w:t>
        <w:br w:type="textWrapping"/>
        <w:t xml:space="preserve">around.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it listeth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application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implies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 Cor.</w:t>
        <w:br w:type="textWrapping"/>
        <w:t xml:space="preserve">iii. 17)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unrestrained working of the</w:t>
        <w:br w:type="textWrapping"/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 Cor. xii. 11).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one that is born of the Spirit]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 can</w:t>
        <w:br w:type="textWrapping"/>
        <w:t xml:space="preserve">hardly, as Stier explains,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  <w:br w:type="textWrapping"/>
        <w:t xml:space="preserve">these words; or if He does,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inclusively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born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not principally. He describes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mystery</w:t>
        <w:br w:type="textWrapping"/>
        <w:t xml:space="preserve">of the spiritual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we see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ourselves, and others who have it; but we</w:t>
        <w:br w:type="textWrapping"/>
        <w:t xml:space="preserve">cannot trace its beginnings, nor can we</w:t>
        <w:br w:type="textWrapping"/>
        <w:t xml:space="preserve">prescribe to the Holy Spirit His course:</w:t>
        <w:br w:type="textWrapping"/>
        <w:t xml:space="preserve">He works in us and leads us on, 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ompanying us with His witness,—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spiritually discerned.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saying of</w:t>
        <w:br w:type="textWrapping"/>
        <w:t xml:space="preserve">the Lord—in contradiction to all so-called</w:t>
        <w:br w:type="textWrapping"/>
        <w:t xml:space="preserve">Methodism, which prescribes the time and</w:t>
        <w:br w:type="textWrapping"/>
        <w:t xml:space="preserve">manner of the working of the Spirit—</w:t>
        <w:br w:type="textWrapping"/>
        <w:t xml:space="preserve">assures us of the manifold and undefinable</w:t>
        <w:br w:type="textWrapping"/>
        <w:t xml:space="preserve">variety of both these. ‘The physiognomies</w:t>
        <w:br w:type="textWrapping"/>
        <w:t xml:space="preserve">of those who are born again,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various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those of natural men.’ Dras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question of Nicodemus is evidently still one</w:t>
        <w:br w:type="textWrapping"/>
        <w:t xml:space="preserve">of unbelief, though no longer of frivolity</w:t>
        <w:br w:type="textWrapping"/>
        <w:t xml:space="preserve">see ver. 12.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Henceforward the</w:t>
        <w:br w:type="textWrapping"/>
        <w:t xml:space="preserve">discourse is an answer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in answering that,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question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</w:t>
        <w:br w:type="textWrapping"/>
        <w:t xml:space="preserve">can these things be?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of Nicodemus: by</w:t>
        <w:br w:type="textWrapping"/>
        <w:t xml:space="preserve">shewing him the appointed means of this.</w:t>
        <w:br w:type="textWrapping"/>
        <w:t xml:space="preserve">new birth, and of being upheld in the life</w:t>
        <w:br w:type="textWrapping"/>
        <w:t xml:space="preserve">to which it is the entrance,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 in the</w:t>
        <w:br w:type="textWrapping"/>
        <w:t xml:space="preserve">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speak that we do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 ...]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Why these plurals? Various</w:t>
        <w:br w:type="textWrapping"/>
        <w:t xml:space="preserve">interpretations have been given: “Either</w:t>
        <w:br w:type="textWrapping"/>
        <w:t xml:space="preserve">He speaks concerning Himself and the</w:t>
        <w:br w:type="textWrapping"/>
        <w:t xml:space="preserve">Father, or concerning Himself alone.”</w:t>
        <w:br w:type="textWrapping"/>
        <w:t xml:space="preserve">Euthymius ;—‘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speaks of Himself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(Bengel) ;—of Himself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Prophets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(Beza, Tholuck);—of Himself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John the Baptist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(Knapp) ;—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Teachers like 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(Meyer);—of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born</w:t>
        <w:br w:type="textWrapping"/>
        <w:t xml:space="preserve">of the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(Lange, Wesley) ;—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</w:t>
        <w:br w:type="textWrapping"/>
        <w:t xml:space="preserve">three Persons in the Holy Trinity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(Stier);</w:t>
        <w:br w:type="textWrapping"/>
        <w:t xml:space="preserve">—or, the plural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rhetorical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Lücke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De Wette). 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rather take it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proverbial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saying ; q.d. “I am one of those</w:t>
        <w:br w:type="textWrapping"/>
        <w:t xml:space="preserve">who,” &amp;e. Our Lord thereby brings out</w:t>
        <w:br w:type="textWrapping"/>
        <w:t xml:space="preserve">the unreasonableness of that unbelief which</w:t>
        <w:br w:type="textWrapping"/>
        <w:t xml:space="preserve">would not receive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made</w:t>
        <w:br w:type="textWrapping"/>
        <w:t xml:space="preserve">it an exception to the general proverbial</w:t>
        <w:br w:type="textWrapping"/>
        <w:t xml:space="preserve">rule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receive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addressed still</w:t>
        <w:br w:type="textWrapping"/>
        <w:t xml:space="preserve">to Nicodemus, and through him to the</w:t>
        <w:br w:type="textWrapping"/>
        <w:t xml:space="preserve">Jews: not to certain others who were present, as Olshausen supposes.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 our testimony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prepared the</w:t>
        <w:br w:type="textWrapping"/>
        <w:t xml:space="preserve">way for the new idea which is brought</w:t>
        <w:br w:type="textWrapping"/>
        <w:t xml:space="preserve">forward in this verse—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Faith</w:t>
        <w:br w:type="textWrapping"/>
        <w:t xml:space="preserve">is, in the most pregnant sense, ‘the receiving of testimony ;” because it is the</w:t>
        <w:br w:type="textWrapping"/>
        <w:t xml:space="preserve">making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subjectively real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contents of</w:t>
        <w:br w:type="textWrapping"/>
        <w:t xml:space="preserve">that testimony. So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believing in him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ver. 15)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full reception of the</w:t>
        <w:br w:type="textWrapping"/>
        <w:t xml:space="preserve">Lord’s 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because the burden of</w:t>
        <w:br w:type="textWrapping"/>
        <w:t xml:space="preserve">that testimony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 and truth and</w:t>
        <w:br w:type="textWrapping"/>
        <w:t xml:space="preserve">salvation by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faith is neither</w:t>
        <w:br w:type="textWrapping"/>
        <w:t xml:space="preserve">reasoning, nor knowledge, 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divine Truth declared by One who came</w:t>
        <w:br w:type="textWrapping"/>
        <w:t xml:space="preserve">from God; and so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far above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reasoning and knowledge:—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believe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what are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earthly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The matters relating to the new</w:t>
        <w:br w:type="textWrapping"/>
        <w:t xml:space="preserve">birth which have hitherto been spoken of ;</w:t>
        <w:br w:type="textWrapping"/>
        <w:t xml:space="preserve">—called so 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side of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</w:t>
        <w:br w:type="textWrapping"/>
        <w:t xml:space="preserve">been exhibited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upon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happens among men.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parable</w:t>
        <w:br w:type="textWrapping"/>
        <w:t xml:space="preserve">about the wind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intended, is evident</w:t>
        <w:br w:type="textWrapping"/>
        <w:t xml:space="preserve">from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ye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in that</w:t>
        <w:br w:type="textWrapping"/>
        <w:t xml:space="preserve">case would be ‘ye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understand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not.’ 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heavenly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the things of</w:t>
        <w:br w:type="textWrapping"/>
        <w:t xml:space="preserve">which the discourse goes on to treat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  <w:br w:type="textWrapping"/>
        <w:t xml:space="preserve">this point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viz.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 side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new birth and salvation of man, in the</w:t>
        <w:br w:type="textWrapping"/>
        <w:t xml:space="preserve">eternal counsels of God regarding His only-</w:t>
        <w:br w:type="textWrapping"/>
        <w:t xml:space="preserve">begotten Son.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Stier supposes a reference in this verse to Wisd. ix. 16, “Hardly</w:t>
        <w:br w:type="textWrapping"/>
        <w:t xml:space="preserve">do we guess aright at things that are upon</w:t>
        <w:br w:type="textWrapping"/>
        <w:t xml:space="preserve">the earth, and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labour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 we find the</w:t>
        <w:br w:type="textWrapping"/>
        <w:t xml:space="preserve">things that are before us: but the things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t77yNzGLXklUDeKy9nClIInrlg==">AMUW2mUx67o5/jhk/qwc7rvtSPgm+/1i5NZ7Km4GhdWgZt0sXfQRDcl9fy4ODhE4YAlCY8iaOTSpUNc8tnOfmfjgXUqrQ+0F1ZstWE2DI9JfjTSv2zUrC5c=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