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Pauline formula: see references.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was hindered hitherto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best</w:t>
        <w:br w:type="textWrapping"/>
        <w:t xml:space="preserve">as a parenthesis,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of the hindrance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given in ch. xv. 20–22: it was,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scrupulous care to preach the gospel</w:t>
        <w:br w:type="textWrapping"/>
        <w:t xml:space="preserve">where it had not been preached before,</w:t>
        <w:br w:type="textWrapping"/>
        <w:t xml:space="preserve">rather than on the foundation of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meaning is not.</w:t>
        <w:br w:type="textWrapping"/>
        <w:t xml:space="preserve">here ‘wages,’ or ‘result of my apostolic</w:t>
        <w:br w:type="textWrapping"/>
        <w:t xml:space="preserve">labour,’ for such is not the ordinary meaning of the word in the New Test.,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fruit borne by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have been planted</w:t>
        <w:br w:type="textWrapping"/>
        <w:t xml:space="preserve">to bring forth fruit to God. This fruit</w:t>
        <w:br w:type="textWrapping"/>
        <w:t xml:space="preserve">I should then gather and present to God ;</w:t>
        <w:br w:type="textWrapping"/>
        <w:t xml:space="preserve">compare the figure in ch. xv. 16: see also</w:t>
        <w:br w:type="textWrapping"/>
        <w:t xml:space="preserve">Phil. i. 22 and note.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connexion seems to be this: He wishes to have</w:t>
        <w:br w:type="textWrapping"/>
        <w:t xml:space="preserve">some fruit, some produce of expended labour, among the Romans as among the</w:t>
        <w:br w:type="textWrapping"/>
        <w:t xml:space="preserve">rest of the Gentiles. Till this was the</w:t>
        <w:br w:type="textWrapping"/>
        <w:t xml:space="preserve">case, he himself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debtor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every</w:t>
        <w:br w:type="textWrapping"/>
        <w:t xml:space="preserve">such people: which situation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debtor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</w:t>
        <w:br w:type="textWrapping"/>
        <w:t xml:space="preserve">wished to change, by paying the debt and</w:t>
        <w:br w:type="textWrapping"/>
        <w:t xml:space="preserve">conferring a benefit, into that of one</w:t>
        <w:br w:type="textWrapping"/>
        <w:t xml:space="preserve">having money out at interest there, and</w:t>
        <w:br w:type="textWrapping"/>
        <w:t xml:space="preserve">yielding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debt which he</w:t>
        <w:br w:type="textWrapping"/>
        <w:t xml:space="preserve">owed to all nations was (ver. 15) the</w:t>
        <w:br w:type="textWrapping"/>
        <w:t xml:space="preserve">obligation laid on him to preach the gospel to them: see 1 Cor. ix. 16.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Barbarians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unwise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words must not be pressed as applying to any particular churches, or as if</w:t>
        <w:br w:type="textWrapping"/>
        <w:t xml:space="preserve">any one of them designated the Romans</w:t>
        <w:br w:type="textWrapping"/>
        <w:t xml:space="preserve">themselves,—or even as if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Barbarians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They are used, apparently, merely as comprehending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whether considered in regard of race or of  intellect; and are placed here certainly not without</w:t>
        <w:br w:type="textWrapping"/>
        <w:t xml:space="preserve">a prospective reference to the universality</w:t>
        <w:br w:type="textWrapping"/>
        <w:t xml:space="preserve">of guilt, and need of the gospel, which he</w:t>
        <w:br w:type="textWrapping"/>
        <w:t xml:space="preserve">is presently about to prove existed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Gentile 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 that he does not</w:t>
        <w:br w:type="textWrapping"/>
        <w:t xml:space="preserve">call himself a debtor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they</w:t>
        <w:br w:type="textWrapping"/>
        <w:t xml:space="preserve">can hardly be included under the designation Barbarians (see Col. iii. 11). Though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had earnest desires for them (ch.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x. 1), and every where preached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first, this was not his peculiar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bounden duty : see Gal. ii.7, where he describes himself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entrusted, put in charge,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gospel of the uncir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umcision, as</w:t>
        <w:br w:type="textWrapping"/>
        <w:t xml:space="preserve">Peter with that of the cir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So 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Having spoken of the whole</w:t>
        <w:br w:type="textWrapping"/>
        <w:t xml:space="preserve">obligation resting upon him, he now infers,</w:t>
        <w:br w:type="textWrapping"/>
        <w:t xml:space="preserve">from that, his readiness to fulfil one principal part of 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 ready to preach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Gospel, as to all Gentiles, so to you, who</w:t>
        <w:br w:type="textWrapping"/>
        <w:t xml:space="preserve">hold no mean place among them.’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am not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seem to be suggested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  <w:br w:type="textWrapping"/>
        <w:t xml:space="preserve">of the Romans 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‘Yea, to you</w:t>
        <w:br w:type="textWrapping"/>
        <w:t xml:space="preserve">at Rome also: for, though your city is</w:t>
        <w:br w:type="textWrapping"/>
        <w:t xml:space="preserve">mistress of the world, though your emperors are worshipped as present deities,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you are elated by your pomps and</w:t>
        <w:br w:type="textWrapping"/>
        <w:t xml:space="preserve">luxuries and victories, yet I 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ashamed of the apparently mean origin of</w:t>
        <w:br w:type="textWrapping"/>
        <w:t xml:space="preserve">the gospel which I am to preach ; for (and</w:t>
        <w:br w:type="textWrapping"/>
        <w:t xml:space="preserve">here is the transition to his great theme)</w:t>
        <w:br w:type="textWrapping"/>
        <w:t xml:space="preserve">it is,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is the power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gospel, which is the greatest example</w:t>
        <w:br w:type="textWrapping"/>
        <w:t xml:space="preserve">of the Power of God, he strikingly calls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Power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in 1 Cor. i. 24 he</w:t>
        <w:br w:type="textWrapping"/>
        <w:t xml:space="preserve">calls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not</w:t>
        <w:br w:type="textWrapping"/>
        <w:t xml:space="preserve">only is the gospel the great example of</w:t>
        <w:br w:type="textWrapping"/>
        <w:t xml:space="preserve">divine Power;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field of agency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power of God, working in it, and</w:t>
        <w:br w:type="textWrapping"/>
        <w:t xml:space="preserve">interpenetrating it throughout. In barely</w:t>
        <w:br w:type="textWrapping"/>
        <w:t xml:space="preserve">saying here that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</w:t>
        <w:br w:type="textWrapping"/>
        <w:t xml:space="preserve">the Apostle intends to convey (as also in</w:t>
        <w:br w:type="textWrapping"/>
        <w:t xml:space="preserve">1 Cor. i. 24)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superlative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sense;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 and holiest vehicle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divine</w:t>
        <w:br w:type="textWrapping"/>
        <w:t xml:space="preserve">Power, the power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excellence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“It is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stvDD87HtYzW6usG0e9WcrieIQ==">AMUW2mW84uIzDHAlHEDx4GdTLiByfjP8COZaSTaBmIUZCSB3uTVT9ublvXD1mBg+NXCw3tPFeUeBZo6m0QCJ+GkEsw50nLqpxcuNcw2DUkSuDzufQwy/O6A=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